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D0" w:rsidRPr="00C54931" w:rsidRDefault="001410D0" w:rsidP="001410D0">
      <w:pPr>
        <w:spacing w:beforeLines="50" w:before="180" w:afterLines="50" w:after="180"/>
        <w:jc w:val="center"/>
        <w:rPr>
          <w:rFonts w:eastAsia="標楷體"/>
          <w:b/>
          <w:sz w:val="28"/>
          <w:szCs w:val="28"/>
        </w:rPr>
      </w:pPr>
      <w:r w:rsidRPr="00C54931">
        <w:rPr>
          <w:rFonts w:ascii="標楷體" w:eastAsia="標楷體" w:hAnsi="標楷體"/>
          <w:b/>
          <w:sz w:val="28"/>
          <w:szCs w:val="28"/>
        </w:rPr>
        <w:t>國立</w:t>
      </w:r>
      <w:proofErr w:type="gramStart"/>
      <w:r w:rsidRPr="00C54931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C54931">
        <w:rPr>
          <w:rFonts w:ascii="標楷體" w:eastAsia="標楷體" w:hAnsi="標楷體"/>
          <w:b/>
          <w:sz w:val="28"/>
          <w:szCs w:val="28"/>
        </w:rPr>
        <w:t>北大學</w:t>
      </w:r>
      <w:r w:rsidRPr="00C54931">
        <w:rPr>
          <w:rFonts w:ascii="標楷體" w:eastAsia="標楷體" w:hAnsi="標楷體" w:hint="eastAsia"/>
          <w:b/>
          <w:sz w:val="28"/>
          <w:szCs w:val="28"/>
        </w:rPr>
        <w:t xml:space="preserve">休閒運動管理學系 </w:t>
      </w:r>
      <w:r w:rsidRPr="00C54931">
        <w:rPr>
          <w:rFonts w:ascii="標楷體" w:eastAsia="標楷體" w:hAnsi="標楷體"/>
          <w:b/>
          <w:sz w:val="28"/>
          <w:szCs w:val="28"/>
        </w:rPr>
        <w:t>賽會活動專業人力</w:t>
      </w:r>
      <w:proofErr w:type="gramStart"/>
      <w:r w:rsidRPr="00C54931">
        <w:rPr>
          <w:rFonts w:ascii="標楷體" w:eastAsia="標楷體" w:hAnsi="標楷體" w:hint="eastAsia"/>
          <w:b/>
          <w:sz w:val="28"/>
          <w:szCs w:val="28"/>
          <w:u w:val="single"/>
        </w:rPr>
        <w:t>學士</w:t>
      </w:r>
      <w:r w:rsidRPr="00C54931">
        <w:rPr>
          <w:rFonts w:ascii="標楷體" w:eastAsia="標楷體" w:hAnsi="標楷體"/>
          <w:b/>
          <w:sz w:val="28"/>
          <w:szCs w:val="28"/>
        </w:rPr>
        <w:t>微學程</w:t>
      </w:r>
      <w:proofErr w:type="gramEnd"/>
      <w:r w:rsidRPr="00C54931">
        <w:rPr>
          <w:rFonts w:ascii="標楷體" w:eastAsia="標楷體" w:hAnsi="標楷體"/>
          <w:b/>
          <w:sz w:val="28"/>
          <w:szCs w:val="28"/>
        </w:rPr>
        <w:t>設置要點</w:t>
      </w:r>
    </w:p>
    <w:p w:rsidR="001410D0" w:rsidRPr="00C54931" w:rsidRDefault="001410D0" w:rsidP="001410D0">
      <w:pPr>
        <w:snapToGrid w:val="0"/>
        <w:jc w:val="right"/>
        <w:rPr>
          <w:rFonts w:eastAsia="標楷體"/>
          <w:sz w:val="18"/>
          <w:szCs w:val="18"/>
        </w:rPr>
      </w:pPr>
      <w:r w:rsidRPr="00C54931">
        <w:rPr>
          <w:rFonts w:eastAsia="標楷體"/>
          <w:sz w:val="18"/>
          <w:szCs w:val="18"/>
        </w:rPr>
        <w:t xml:space="preserve"> </w:t>
      </w:r>
    </w:p>
    <w:p w:rsidR="001410D0" w:rsidRPr="00C54931" w:rsidRDefault="001410D0" w:rsidP="001410D0">
      <w:pPr>
        <w:snapToGrid w:val="0"/>
        <w:jc w:val="right"/>
        <w:rPr>
          <w:rFonts w:eastAsia="標楷體"/>
          <w:sz w:val="18"/>
          <w:szCs w:val="18"/>
        </w:rPr>
      </w:pPr>
      <w:r w:rsidRPr="00C54931">
        <w:rPr>
          <w:rFonts w:eastAsia="標楷體"/>
          <w:sz w:val="18"/>
          <w:szCs w:val="18"/>
        </w:rPr>
        <w:t>107.11.14</w:t>
      </w:r>
      <w:r w:rsidRPr="00C54931">
        <w:rPr>
          <w:rFonts w:eastAsia="標楷體"/>
          <w:sz w:val="18"/>
          <w:szCs w:val="18"/>
        </w:rPr>
        <w:t>第一次課程委員會議通過</w:t>
      </w:r>
    </w:p>
    <w:p w:rsidR="001410D0" w:rsidRDefault="001410D0" w:rsidP="001410D0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 w:rsidRPr="00C54931">
        <w:rPr>
          <w:rFonts w:ascii="標楷體" w:eastAsia="標楷體" w:hAnsi="標楷體" w:hint="eastAsia"/>
          <w:sz w:val="18"/>
          <w:szCs w:val="18"/>
        </w:rPr>
        <w:t>108年1月2日107學年度第1學期校課程委員會議通過</w:t>
      </w:r>
    </w:p>
    <w:p w:rsidR="00C54931" w:rsidRPr="00C54931" w:rsidRDefault="00C54931" w:rsidP="001410D0">
      <w:pPr>
        <w:snapToGrid w:val="0"/>
        <w:jc w:val="right"/>
        <w:rPr>
          <w:rFonts w:eastAsia="標楷體" w:hint="eastAsia"/>
          <w:sz w:val="18"/>
          <w:szCs w:val="18"/>
        </w:rPr>
      </w:pPr>
      <w:r>
        <w:rPr>
          <w:rFonts w:ascii="標楷體" w:eastAsia="標楷體" w:hAnsi="標楷體" w:hint="eastAsia"/>
          <w:color w:val="FF0000"/>
          <w:kern w:val="0"/>
          <w:sz w:val="18"/>
          <w:szCs w:val="18"/>
        </w:rPr>
        <w:t>108年6月12日107學年度第2學期校課程委員會議通過</w:t>
      </w:r>
    </w:p>
    <w:p w:rsidR="001410D0" w:rsidRPr="00C54931" w:rsidRDefault="001410D0" w:rsidP="001410D0">
      <w:pPr>
        <w:snapToGrid w:val="0"/>
        <w:rPr>
          <w:rFonts w:eastAsia="標楷體"/>
        </w:rPr>
      </w:pP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本要點依據「國立</w:t>
      </w:r>
      <w:proofErr w:type="gramStart"/>
      <w:r w:rsidRPr="00C54931">
        <w:rPr>
          <w:rFonts w:ascii="Times New Roman" w:eastAsia="標楷體" w:hAnsi="Times New Roman"/>
          <w:szCs w:val="24"/>
        </w:rPr>
        <w:t>臺</w:t>
      </w:r>
      <w:proofErr w:type="gramEnd"/>
      <w:r w:rsidRPr="00C54931">
        <w:rPr>
          <w:rFonts w:ascii="Times New Roman" w:eastAsia="標楷體" w:hAnsi="Times New Roman"/>
          <w:szCs w:val="24"/>
        </w:rPr>
        <w:t>北大學學分學程設置辦法」第三條規定訂定之。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b/>
          <w:sz w:val="26"/>
          <w:szCs w:val="26"/>
        </w:rPr>
      </w:pPr>
      <w:r w:rsidRPr="00C54931">
        <w:rPr>
          <w:rFonts w:ascii="Times New Roman" w:eastAsia="標楷體" w:hAnsi="Times New Roman"/>
          <w:szCs w:val="24"/>
        </w:rPr>
        <w:t>為因應未來運動產業及現階段運動賽事辦理之快速成長，並引進企業界參與人才培訓工作，</w:t>
      </w:r>
      <w:proofErr w:type="gramStart"/>
      <w:r w:rsidRPr="00C54931">
        <w:rPr>
          <w:rFonts w:ascii="Times New Roman" w:eastAsia="標楷體" w:hAnsi="Times New Roman"/>
          <w:szCs w:val="24"/>
        </w:rPr>
        <w:t>俾</w:t>
      </w:r>
      <w:proofErr w:type="gramEnd"/>
      <w:r w:rsidRPr="00C54931">
        <w:rPr>
          <w:rFonts w:ascii="Times New Roman" w:eastAsia="標楷體" w:hAnsi="Times New Roman"/>
          <w:szCs w:val="24"/>
        </w:rPr>
        <w:t>使大專院校學生培養更多元化之職場就業技能，以運動與賽會活動辦理就業職場現況及未來產業發展設立「賽會活動專業人力</w:t>
      </w:r>
      <w:proofErr w:type="gramStart"/>
      <w:r w:rsidRPr="00C54931">
        <w:rPr>
          <w:rFonts w:ascii="Times New Roman" w:eastAsia="標楷體" w:hAnsi="Times New Roman" w:hint="eastAsia"/>
          <w:b/>
          <w:szCs w:val="24"/>
          <w:u w:val="single"/>
        </w:rPr>
        <w:t>學士</w:t>
      </w:r>
      <w:r w:rsidRPr="00C54931">
        <w:rPr>
          <w:rFonts w:ascii="Times New Roman" w:eastAsia="標楷體" w:hAnsi="Times New Roman"/>
          <w:szCs w:val="24"/>
        </w:rPr>
        <w:t>微學程</w:t>
      </w:r>
      <w:proofErr w:type="gramEnd"/>
      <w:r w:rsidRPr="00C54931">
        <w:rPr>
          <w:rFonts w:ascii="Times New Roman" w:eastAsia="標楷體" w:hAnsi="Times New Roman"/>
          <w:szCs w:val="24"/>
        </w:rPr>
        <w:t>」（以下簡稱本學程），提昇學生之就業力，以利畢業生未來順利進入職場。本學程課程</w:t>
      </w:r>
      <w:proofErr w:type="gramStart"/>
      <w:r w:rsidRPr="00C54931">
        <w:rPr>
          <w:rFonts w:ascii="Times New Roman" w:eastAsia="標楷體" w:hAnsi="Times New Roman"/>
          <w:szCs w:val="24"/>
        </w:rPr>
        <w:t>規劃表另訂</w:t>
      </w:r>
      <w:proofErr w:type="gramEnd"/>
      <w:r w:rsidRPr="00C54931">
        <w:rPr>
          <w:rFonts w:ascii="Times New Roman" w:eastAsia="標楷體" w:hAnsi="Times New Roman"/>
          <w:szCs w:val="24"/>
        </w:rPr>
        <w:t>之，課程規劃包括</w:t>
      </w:r>
      <w:r w:rsidRPr="00C54931">
        <w:rPr>
          <w:rFonts w:ascii="Times New Roman" w:eastAsia="標楷體" w:hAnsi="Times New Roman"/>
          <w:szCs w:val="20"/>
        </w:rPr>
        <w:t>領域必修課程及領域選修課程</w:t>
      </w:r>
      <w:r w:rsidRPr="00C54931">
        <w:rPr>
          <w:rFonts w:ascii="Times New Roman" w:eastAsia="標楷體" w:hAnsi="Times New Roman"/>
          <w:szCs w:val="24"/>
        </w:rPr>
        <w:t>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欲取得本「</w:t>
      </w:r>
      <w:proofErr w:type="gramStart"/>
      <w:r w:rsidRPr="00C54931">
        <w:rPr>
          <w:rFonts w:ascii="Times New Roman" w:eastAsia="標楷體" w:hAnsi="Times New Roman"/>
          <w:szCs w:val="24"/>
        </w:rPr>
        <w:t>微學程</w:t>
      </w:r>
      <w:proofErr w:type="gramEnd"/>
      <w:r w:rsidRPr="00C54931">
        <w:rPr>
          <w:rFonts w:ascii="Times New Roman" w:eastAsia="標楷體" w:hAnsi="Times New Roman"/>
          <w:szCs w:val="24"/>
        </w:rPr>
        <w:t>結業證明書」之學生，須修畢至少</w:t>
      </w:r>
      <w:r w:rsidRPr="00C54931">
        <w:rPr>
          <w:rFonts w:ascii="Times New Roman" w:eastAsia="標楷體" w:hAnsi="Times New Roman"/>
          <w:szCs w:val="24"/>
        </w:rPr>
        <w:t>9</w:t>
      </w:r>
      <w:r w:rsidRPr="00C54931">
        <w:rPr>
          <w:rFonts w:ascii="Times New Roman" w:eastAsia="標楷體" w:hAnsi="Times New Roman"/>
          <w:szCs w:val="24"/>
        </w:rPr>
        <w:t>學分，包括</w:t>
      </w:r>
      <w:r w:rsidRPr="00C54931">
        <w:rPr>
          <w:rFonts w:ascii="Times New Roman" w:eastAsia="標楷體" w:hAnsi="Times New Roman" w:hint="eastAsia"/>
          <w:szCs w:val="24"/>
        </w:rPr>
        <w:t>領域</w:t>
      </w:r>
      <w:r w:rsidRPr="00C54931">
        <w:rPr>
          <w:rFonts w:ascii="Times New Roman" w:eastAsia="標楷體" w:hAnsi="Times New Roman"/>
          <w:szCs w:val="24"/>
        </w:rPr>
        <w:t>必修</w:t>
      </w:r>
      <w:r w:rsidRPr="00C54931">
        <w:rPr>
          <w:rFonts w:ascii="Times New Roman" w:eastAsia="標楷體" w:hAnsi="Times New Roman" w:hint="eastAsia"/>
          <w:szCs w:val="24"/>
        </w:rPr>
        <w:t>學群</w:t>
      </w:r>
      <w:r w:rsidRPr="00C54931">
        <w:rPr>
          <w:rFonts w:ascii="Times New Roman" w:eastAsia="標楷體" w:hAnsi="Times New Roman"/>
          <w:szCs w:val="24"/>
        </w:rPr>
        <w:t>至少</w:t>
      </w:r>
      <w:r w:rsidRPr="00C54931">
        <w:rPr>
          <w:rFonts w:ascii="Times New Roman" w:eastAsia="標楷體" w:hAnsi="Times New Roman"/>
          <w:szCs w:val="24"/>
        </w:rPr>
        <w:t>3</w:t>
      </w:r>
      <w:r w:rsidRPr="00C54931">
        <w:rPr>
          <w:rFonts w:ascii="Times New Roman" w:eastAsia="標楷體" w:hAnsi="Times New Roman"/>
          <w:szCs w:val="24"/>
        </w:rPr>
        <w:t>學分；</w:t>
      </w:r>
      <w:r w:rsidRPr="00C54931">
        <w:rPr>
          <w:rFonts w:ascii="Times New Roman" w:eastAsia="標楷體" w:hAnsi="Times New Roman" w:hint="eastAsia"/>
          <w:szCs w:val="24"/>
        </w:rPr>
        <w:t>領域</w:t>
      </w:r>
      <w:r w:rsidRPr="00C54931">
        <w:rPr>
          <w:rFonts w:ascii="Times New Roman" w:eastAsia="標楷體" w:hAnsi="Times New Roman"/>
          <w:szCs w:val="24"/>
        </w:rPr>
        <w:t>選修學群至少</w:t>
      </w:r>
      <w:r w:rsidRPr="00C54931">
        <w:rPr>
          <w:rFonts w:ascii="Times New Roman" w:eastAsia="標楷體" w:hAnsi="Times New Roman"/>
          <w:szCs w:val="24"/>
        </w:rPr>
        <w:t>6</w:t>
      </w:r>
      <w:r w:rsidRPr="00C54931">
        <w:rPr>
          <w:rFonts w:ascii="Times New Roman" w:eastAsia="標楷體" w:hAnsi="Times New Roman"/>
          <w:szCs w:val="24"/>
        </w:rPr>
        <w:t>學分。</w:t>
      </w:r>
    </w:p>
    <w:p w:rsidR="001410D0" w:rsidRPr="00C54931" w:rsidRDefault="001410D0" w:rsidP="001410D0">
      <w:pPr>
        <w:numPr>
          <w:ilvl w:val="0"/>
          <w:numId w:val="21"/>
        </w:numPr>
        <w:adjustRightInd w:val="0"/>
        <w:spacing w:line="360" w:lineRule="exact"/>
        <w:ind w:left="991" w:rightChars="-2" w:right="-5" w:hangingChars="413" w:hanging="991"/>
        <w:jc w:val="both"/>
        <w:rPr>
          <w:rFonts w:eastAsia="標楷體"/>
        </w:rPr>
      </w:pPr>
      <w:r w:rsidRPr="00C54931">
        <w:rPr>
          <w:rFonts w:eastAsia="標楷體"/>
        </w:rPr>
        <w:t>學生修習學程之課程，應至少有</w:t>
      </w:r>
      <w:r w:rsidRPr="00C54931">
        <w:rPr>
          <w:rFonts w:eastAsia="標楷體"/>
        </w:rPr>
        <w:t>6</w:t>
      </w:r>
      <w:r w:rsidRPr="00C54931">
        <w:rPr>
          <w:rFonts w:eastAsia="標楷體"/>
        </w:rPr>
        <w:t>學分不屬於</w:t>
      </w:r>
      <w:proofErr w:type="gramStart"/>
      <w:r w:rsidRPr="00C54931">
        <w:rPr>
          <w:rFonts w:eastAsia="標楷體"/>
        </w:rPr>
        <w:t>其主系</w:t>
      </w:r>
      <w:proofErr w:type="gramEnd"/>
      <w:r w:rsidRPr="00C54931">
        <w:rPr>
          <w:rFonts w:eastAsia="標楷體"/>
        </w:rPr>
        <w:t>、雙主修學</w:t>
      </w:r>
      <w:proofErr w:type="gramStart"/>
      <w:r w:rsidRPr="00C54931">
        <w:rPr>
          <w:rFonts w:eastAsia="標楷體"/>
        </w:rPr>
        <w:t>系及輔系</w:t>
      </w:r>
      <w:proofErr w:type="gramEnd"/>
      <w:r w:rsidRPr="00C54931">
        <w:rPr>
          <w:rFonts w:eastAsia="標楷體"/>
        </w:rPr>
        <w:t>之必修科</w:t>
      </w:r>
      <w:r w:rsidRPr="00C54931">
        <w:rPr>
          <w:rFonts w:eastAsia="標楷體"/>
        </w:rPr>
        <w:t xml:space="preserve">        </w:t>
      </w:r>
      <w:r w:rsidRPr="00C54931">
        <w:rPr>
          <w:rFonts w:eastAsia="標楷體"/>
        </w:rPr>
        <w:t>目。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本</w:t>
      </w:r>
      <w:r w:rsidRPr="00C54931">
        <w:rPr>
          <w:rFonts w:ascii="Times New Roman" w:eastAsia="標楷體" w:hAnsi="Times New Roman" w:hint="eastAsia"/>
          <w:szCs w:val="24"/>
        </w:rPr>
        <w:t>學程修習對象為非開課系所</w:t>
      </w:r>
      <w:r w:rsidRPr="00C54931">
        <w:rPr>
          <w:rFonts w:ascii="Times New Roman" w:eastAsia="標楷體" w:hAnsi="Times New Roman" w:hint="eastAsia"/>
          <w:szCs w:val="24"/>
        </w:rPr>
        <w:t>(</w:t>
      </w:r>
      <w:r w:rsidRPr="00C54931">
        <w:rPr>
          <w:rFonts w:ascii="Times New Roman" w:eastAsia="標楷體" w:hAnsi="Times New Roman" w:hint="eastAsia"/>
          <w:szCs w:val="24"/>
        </w:rPr>
        <w:t>休閒運動管理學系</w:t>
      </w:r>
      <w:r w:rsidRPr="00C54931">
        <w:rPr>
          <w:rFonts w:ascii="Times New Roman" w:eastAsia="標楷體" w:hAnsi="Times New Roman" w:hint="eastAsia"/>
          <w:szCs w:val="24"/>
        </w:rPr>
        <w:t>)</w:t>
      </w:r>
      <w:r w:rsidRPr="00C54931">
        <w:rPr>
          <w:rFonts w:ascii="Times New Roman" w:eastAsia="標楷體" w:hAnsi="Times New Roman" w:hint="eastAsia"/>
          <w:szCs w:val="24"/>
        </w:rPr>
        <w:t>之</w:t>
      </w:r>
      <w:r w:rsidRPr="00C54931">
        <w:rPr>
          <w:rFonts w:ascii="Times New Roman" w:eastAsia="標楷體" w:hAnsi="Times New Roman"/>
          <w:szCs w:val="24"/>
        </w:rPr>
        <w:t>大學部（含進修學士班）學生、</w:t>
      </w:r>
      <w:proofErr w:type="gramStart"/>
      <w:r w:rsidRPr="00C54931">
        <w:rPr>
          <w:rFonts w:ascii="Times New Roman" w:eastAsia="標楷體" w:hAnsi="Times New Roman"/>
          <w:szCs w:val="24"/>
        </w:rPr>
        <w:t>臺</w:t>
      </w:r>
      <w:proofErr w:type="gramEnd"/>
      <w:r w:rsidRPr="00C54931">
        <w:rPr>
          <w:rFonts w:ascii="Times New Roman" w:eastAsia="標楷體" w:hAnsi="Times New Roman"/>
          <w:szCs w:val="24"/>
        </w:rPr>
        <w:t>北聯合大學系統學校之大學部學生，無須先行申請皆</w:t>
      </w:r>
      <w:proofErr w:type="gramStart"/>
      <w:r w:rsidRPr="00C54931">
        <w:rPr>
          <w:rFonts w:ascii="Times New Roman" w:eastAsia="標楷體" w:hAnsi="Times New Roman"/>
          <w:szCs w:val="24"/>
        </w:rPr>
        <w:t>得修讀本微學</w:t>
      </w:r>
      <w:proofErr w:type="gramEnd"/>
      <w:r w:rsidRPr="00C54931">
        <w:rPr>
          <w:rFonts w:ascii="Times New Roman" w:eastAsia="標楷體" w:hAnsi="Times New Roman"/>
          <w:szCs w:val="24"/>
        </w:rPr>
        <w:t>程。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proofErr w:type="gramStart"/>
      <w:r w:rsidRPr="00C54931">
        <w:rPr>
          <w:rFonts w:ascii="Times New Roman" w:eastAsia="標楷體" w:hAnsi="Times New Roman"/>
          <w:szCs w:val="24"/>
        </w:rPr>
        <w:t>本微學</w:t>
      </w:r>
      <w:proofErr w:type="gramEnd"/>
      <w:r w:rsidRPr="00C54931">
        <w:rPr>
          <w:rFonts w:ascii="Times New Roman" w:eastAsia="標楷體" w:hAnsi="Times New Roman"/>
          <w:szCs w:val="24"/>
        </w:rPr>
        <w:t>程認證無名額限制，惟學生選課仍受各開課單位課程選修人數之限制。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修</w:t>
      </w:r>
      <w:proofErr w:type="gramStart"/>
      <w:r w:rsidRPr="00C54931">
        <w:rPr>
          <w:rFonts w:ascii="Times New Roman" w:eastAsia="標楷體" w:hAnsi="Times New Roman"/>
          <w:szCs w:val="24"/>
        </w:rPr>
        <w:t>讀本微學程</w:t>
      </w:r>
      <w:proofErr w:type="gramEnd"/>
      <w:r w:rsidRPr="00C54931">
        <w:rPr>
          <w:rFonts w:ascii="Times New Roman" w:eastAsia="標楷體" w:hAnsi="Times New Roman"/>
          <w:szCs w:val="24"/>
        </w:rPr>
        <w:t>之學分及課程成績須併入各該學期</w:t>
      </w:r>
      <w:proofErr w:type="gramStart"/>
      <w:r w:rsidRPr="00C54931">
        <w:rPr>
          <w:rFonts w:ascii="Times New Roman" w:eastAsia="標楷體" w:hAnsi="Times New Roman"/>
          <w:szCs w:val="24"/>
        </w:rPr>
        <w:t>修習總學分</w:t>
      </w:r>
      <w:proofErr w:type="gramEnd"/>
      <w:r w:rsidRPr="00C54931">
        <w:rPr>
          <w:rFonts w:ascii="Times New Roman" w:eastAsia="標楷體" w:hAnsi="Times New Roman"/>
          <w:szCs w:val="24"/>
        </w:rPr>
        <w:t>及學期成績計算，另學生每學期所修學分上下限、</w:t>
      </w:r>
      <w:proofErr w:type="gramStart"/>
      <w:r w:rsidRPr="00C54931">
        <w:rPr>
          <w:rFonts w:ascii="Times New Roman" w:eastAsia="標楷體" w:hAnsi="Times New Roman"/>
          <w:szCs w:val="24"/>
        </w:rPr>
        <w:t>科目擋修限制</w:t>
      </w:r>
      <w:proofErr w:type="gramEnd"/>
      <w:r w:rsidRPr="00C54931">
        <w:rPr>
          <w:rFonts w:ascii="Times New Roman" w:eastAsia="標楷體" w:hAnsi="Times New Roman"/>
          <w:szCs w:val="24"/>
        </w:rPr>
        <w:t>、科目修習對象限制等，仍依相關選課規定辦理。</w:t>
      </w:r>
    </w:p>
    <w:p w:rsidR="001410D0" w:rsidRPr="00C54931" w:rsidRDefault="001410D0" w:rsidP="001410D0">
      <w:pPr>
        <w:pStyle w:val="a3"/>
        <w:spacing w:line="360" w:lineRule="exact"/>
        <w:ind w:leftChars="0" w:left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學生如修滿所屬學系應修畢業學分，但未完成本學程全部應修學分，仍可依規定畢業，但不得於畢業後再要求補</w:t>
      </w:r>
      <w:bookmarkStart w:id="0" w:name="_GoBack"/>
      <w:bookmarkEnd w:id="0"/>
      <w:r w:rsidRPr="00C54931">
        <w:rPr>
          <w:rFonts w:ascii="Times New Roman" w:eastAsia="標楷體" w:hAnsi="Times New Roman"/>
          <w:szCs w:val="24"/>
        </w:rPr>
        <w:t>修</w:t>
      </w:r>
      <w:proofErr w:type="gramStart"/>
      <w:r w:rsidRPr="00C54931">
        <w:rPr>
          <w:rFonts w:ascii="Times New Roman" w:eastAsia="標楷體" w:hAnsi="Times New Roman"/>
          <w:szCs w:val="24"/>
        </w:rPr>
        <w:t>本微學</w:t>
      </w:r>
      <w:proofErr w:type="gramEnd"/>
      <w:r w:rsidRPr="00C54931">
        <w:rPr>
          <w:rFonts w:ascii="Times New Roman" w:eastAsia="標楷體" w:hAnsi="Times New Roman"/>
          <w:szCs w:val="24"/>
        </w:rPr>
        <w:t>程學分，亦不得因修習學程而申請延長修業年限。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標楷體" w:eastAsia="標楷體" w:hAnsi="標楷體" w:hint="eastAsia"/>
        </w:rPr>
        <w:t>學生</w:t>
      </w:r>
      <w:proofErr w:type="gramStart"/>
      <w:r w:rsidRPr="00C54931">
        <w:rPr>
          <w:rFonts w:ascii="標楷體" w:eastAsia="標楷體" w:hAnsi="標楷體" w:hint="eastAsia"/>
        </w:rPr>
        <w:t>修滿本微學程</w:t>
      </w:r>
      <w:proofErr w:type="gramEnd"/>
      <w:r w:rsidRPr="00C54931">
        <w:rPr>
          <w:rFonts w:ascii="標楷體" w:eastAsia="標楷體" w:hAnsi="標楷體" w:hint="eastAsia"/>
        </w:rPr>
        <w:t>規定之科目學分且成績及格者，得檢附「</w:t>
      </w:r>
      <w:proofErr w:type="gramStart"/>
      <w:r w:rsidRPr="00C54931">
        <w:rPr>
          <w:rFonts w:ascii="標楷體" w:eastAsia="標楷體" w:hAnsi="標楷體" w:hint="eastAsia"/>
        </w:rPr>
        <w:t>微學程</w:t>
      </w:r>
      <w:proofErr w:type="gramEnd"/>
      <w:r w:rsidRPr="00C54931">
        <w:rPr>
          <w:rFonts w:ascii="標楷體" w:eastAsia="標楷體" w:hAnsi="標楷體" w:hint="eastAsia"/>
        </w:rPr>
        <w:t>結業證明申請書」、「歷年成績單正本」，於畢業前向休閒運動管理學系申請</w:t>
      </w:r>
      <w:proofErr w:type="gramStart"/>
      <w:r w:rsidRPr="00C54931">
        <w:rPr>
          <w:rFonts w:ascii="標楷體" w:eastAsia="標楷體" w:hAnsi="標楷體" w:hint="eastAsia"/>
        </w:rPr>
        <w:t>核發</w:t>
      </w:r>
      <w:r w:rsidRPr="00C54931">
        <w:rPr>
          <w:rFonts w:ascii="標楷體" w:eastAsia="標楷體" w:hAnsi="標楷體" w:hint="eastAsia"/>
          <w:b/>
          <w:u w:val="single"/>
        </w:rPr>
        <w:t>微</w:t>
      </w:r>
      <w:r w:rsidRPr="00C54931">
        <w:rPr>
          <w:rFonts w:ascii="標楷體" w:eastAsia="標楷體" w:hAnsi="標楷體" w:hint="eastAsia"/>
        </w:rPr>
        <w:t>學程</w:t>
      </w:r>
      <w:proofErr w:type="gramEnd"/>
      <w:r w:rsidRPr="00C54931">
        <w:rPr>
          <w:rFonts w:ascii="標楷體" w:eastAsia="標楷體" w:hAnsi="標楷體" w:hint="eastAsia"/>
        </w:rPr>
        <w:t>結業證明書；經本系審核無誤並報請教務長、校長同意後，</w:t>
      </w:r>
      <w:r w:rsidRPr="00C54931">
        <w:rPr>
          <w:rFonts w:ascii="標楷體" w:eastAsia="標楷體" w:hAnsi="標楷體" w:hint="eastAsia"/>
          <w:b/>
          <w:u w:val="single"/>
        </w:rPr>
        <w:t>由校級行政單位</w:t>
      </w:r>
      <w:proofErr w:type="gramStart"/>
      <w:r w:rsidRPr="00C54931">
        <w:rPr>
          <w:rFonts w:ascii="標楷體" w:eastAsia="標楷體" w:hAnsi="標楷體" w:hint="eastAsia"/>
        </w:rPr>
        <w:t>發給微學程</w:t>
      </w:r>
      <w:proofErr w:type="gramEnd"/>
      <w:r w:rsidRPr="00C54931">
        <w:rPr>
          <w:rFonts w:ascii="標楷體" w:eastAsia="標楷體" w:hAnsi="標楷體" w:hint="eastAsia"/>
        </w:rPr>
        <w:t>結業證明書。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本要點未規定事項，悉依本校學分學程設置辦法及</w:t>
      </w:r>
      <w:r w:rsidR="00C54931" w:rsidRPr="00C54931">
        <w:rPr>
          <w:rFonts w:ascii="Times New Roman" w:eastAsia="標楷體" w:hAnsi="Times New Roman"/>
          <w:b/>
          <w:color w:val="FF0000"/>
          <w:szCs w:val="24"/>
          <w:u w:val="single"/>
        </w:rPr>
        <w:t>學程</w:t>
      </w:r>
      <w:r w:rsidRPr="00C54931">
        <w:rPr>
          <w:rFonts w:ascii="Times New Roman" w:eastAsia="標楷體" w:hAnsi="Times New Roman"/>
          <w:b/>
          <w:color w:val="FF0000"/>
          <w:szCs w:val="24"/>
          <w:u w:val="single"/>
        </w:rPr>
        <w:t>修讀</w:t>
      </w:r>
      <w:r w:rsidRPr="00C54931">
        <w:rPr>
          <w:rFonts w:ascii="Times New Roman" w:eastAsia="標楷體" w:hAnsi="Times New Roman"/>
          <w:szCs w:val="24"/>
        </w:rPr>
        <w:t>辦法等相關規定辦理。</w:t>
      </w:r>
    </w:p>
    <w:p w:rsidR="001410D0" w:rsidRPr="00C54931" w:rsidRDefault="001410D0" w:rsidP="001410D0">
      <w:pPr>
        <w:pStyle w:val="a3"/>
        <w:numPr>
          <w:ilvl w:val="0"/>
          <w:numId w:val="21"/>
        </w:numPr>
        <w:spacing w:line="360" w:lineRule="exact"/>
        <w:ind w:leftChars="0" w:left="991" w:hangingChars="413" w:hanging="991"/>
        <w:rPr>
          <w:rFonts w:ascii="Times New Roman" w:eastAsia="標楷體" w:hAnsi="Times New Roman"/>
          <w:szCs w:val="24"/>
        </w:rPr>
      </w:pPr>
      <w:r w:rsidRPr="00C54931">
        <w:rPr>
          <w:rFonts w:ascii="Times New Roman" w:eastAsia="標楷體" w:hAnsi="Times New Roman"/>
          <w:szCs w:val="24"/>
        </w:rPr>
        <w:t>本要點經院級課程委員會、校級課程委員會通過後施行，修正時亦同。</w:t>
      </w:r>
    </w:p>
    <w:p w:rsidR="001410D0" w:rsidRPr="00C54931" w:rsidRDefault="001410D0" w:rsidP="001410D0">
      <w:pPr>
        <w:spacing w:line="360" w:lineRule="exact"/>
        <w:ind w:left="993" w:rightChars="-2" w:right="-5"/>
        <w:jc w:val="both"/>
        <w:rPr>
          <w:rFonts w:ascii="Times New Roman" w:eastAsia="標楷體" w:hAnsi="Times New Roman"/>
          <w:szCs w:val="24"/>
        </w:rPr>
      </w:pPr>
    </w:p>
    <w:p w:rsidR="004656A0" w:rsidRPr="00C54931" w:rsidRDefault="004656A0" w:rsidP="001410D0"/>
    <w:sectPr w:rsidR="004656A0" w:rsidRPr="00C54931" w:rsidSect="00D704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6F2"/>
    <w:multiLevelType w:val="hybridMultilevel"/>
    <w:tmpl w:val="337EE7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03C55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" w15:restartNumberingAfterBreak="0">
    <w:nsid w:val="13A542D5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3B7EF4"/>
    <w:multiLevelType w:val="hybridMultilevel"/>
    <w:tmpl w:val="31F293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7C5E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5" w15:restartNumberingAfterBreak="0">
    <w:nsid w:val="29026973"/>
    <w:multiLevelType w:val="hybridMultilevel"/>
    <w:tmpl w:val="3DE8823C"/>
    <w:lvl w:ilvl="0" w:tplc="9FEC9E0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544F04"/>
    <w:multiLevelType w:val="hybridMultilevel"/>
    <w:tmpl w:val="95F41EFA"/>
    <w:lvl w:ilvl="0" w:tplc="C3B8E16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B071B5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8" w15:restartNumberingAfterBreak="0">
    <w:nsid w:val="2E3E3CD3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E03BE8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0" w15:restartNumberingAfterBreak="0">
    <w:nsid w:val="39471E7D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3E5BEC"/>
    <w:multiLevelType w:val="hybridMultilevel"/>
    <w:tmpl w:val="3DE8823C"/>
    <w:lvl w:ilvl="0" w:tplc="9FEC9E0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C90342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B8E3E6C"/>
    <w:multiLevelType w:val="hybridMultilevel"/>
    <w:tmpl w:val="95F41EFA"/>
    <w:lvl w:ilvl="0" w:tplc="C3B8E16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C97AD6"/>
    <w:multiLevelType w:val="hybridMultilevel"/>
    <w:tmpl w:val="337EE7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1502F4"/>
    <w:multiLevelType w:val="hybridMultilevel"/>
    <w:tmpl w:val="D93447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804B3"/>
    <w:multiLevelType w:val="hybridMultilevel"/>
    <w:tmpl w:val="1892F7BA"/>
    <w:lvl w:ilvl="0" w:tplc="60807AD0">
      <w:start w:val="1"/>
      <w:numFmt w:val="taiwaneseCountingThousand"/>
      <w:lvlText w:val="第%1條"/>
      <w:lvlJc w:val="left"/>
      <w:pPr>
        <w:ind w:left="1702" w:firstLine="0"/>
      </w:pPr>
      <w:rPr>
        <w:rFonts w:hint="eastAsia"/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7" w15:restartNumberingAfterBreak="0">
    <w:nsid w:val="58A752DB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EA3B83"/>
    <w:multiLevelType w:val="hybridMultilevel"/>
    <w:tmpl w:val="1BE2F946"/>
    <w:lvl w:ilvl="0" w:tplc="C73013B2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2C0620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757384"/>
    <w:multiLevelType w:val="hybridMultilevel"/>
    <w:tmpl w:val="4B78A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3"/>
  </w:num>
  <w:num w:numId="5">
    <w:abstractNumId w:val="12"/>
  </w:num>
  <w:num w:numId="6">
    <w:abstractNumId w:val="19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13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4"/>
    <w:rsid w:val="001410D0"/>
    <w:rsid w:val="00275659"/>
    <w:rsid w:val="00304346"/>
    <w:rsid w:val="0035418E"/>
    <w:rsid w:val="0039029F"/>
    <w:rsid w:val="00405436"/>
    <w:rsid w:val="004656A0"/>
    <w:rsid w:val="004839C0"/>
    <w:rsid w:val="004D3AE3"/>
    <w:rsid w:val="00540081"/>
    <w:rsid w:val="005A4786"/>
    <w:rsid w:val="00674A08"/>
    <w:rsid w:val="006A403D"/>
    <w:rsid w:val="00733A94"/>
    <w:rsid w:val="0079206D"/>
    <w:rsid w:val="007E0943"/>
    <w:rsid w:val="009A0374"/>
    <w:rsid w:val="009A6625"/>
    <w:rsid w:val="009A6B0B"/>
    <w:rsid w:val="009D635A"/>
    <w:rsid w:val="00A7224F"/>
    <w:rsid w:val="00AC1350"/>
    <w:rsid w:val="00AC4FEC"/>
    <w:rsid w:val="00C54931"/>
    <w:rsid w:val="00C81C13"/>
    <w:rsid w:val="00D36CA0"/>
    <w:rsid w:val="00D70444"/>
    <w:rsid w:val="00D711BA"/>
    <w:rsid w:val="00E15B59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6D4F"/>
  <w15:chartTrackingRefBased/>
  <w15:docId w15:val="{B8872F7F-A0A9-4E59-BD43-959B9328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444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AC1350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C1350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Body Text"/>
    <w:basedOn w:val="a"/>
    <w:link w:val="a7"/>
    <w:rsid w:val="009D635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rsid w:val="009D635A"/>
    <w:rPr>
      <w:rFonts w:ascii="Times New Roman" w:eastAsia="新細明體" w:hAnsi="Times New Roman" w:cs="Times New Roman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405436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40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little8smile@gmail.com</dc:creator>
  <cp:keywords/>
  <dc:description/>
  <cp:lastModifiedBy>little8smile@gmail.com</cp:lastModifiedBy>
  <cp:revision>3</cp:revision>
  <dcterms:created xsi:type="dcterms:W3CDTF">2019-01-14T08:06:00Z</dcterms:created>
  <dcterms:modified xsi:type="dcterms:W3CDTF">2019-06-17T09:18:00Z</dcterms:modified>
</cp:coreProperties>
</file>