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236E" w:rsidRDefault="00AB236E" w:rsidP="00AB236E">
      <w:pPr>
        <w:widowControl/>
        <w:jc w:val="center"/>
        <w:rPr>
          <w:rFonts w:asciiTheme="minorEastAsia" w:hAnsiTheme="minorEastAsia" w:cs="Lantinghei SC Demibold"/>
          <w:b/>
          <w:bCs/>
          <w:kern w:val="0"/>
          <w:sz w:val="30"/>
          <w:szCs w:val="30"/>
          <w:shd w:val="clear" w:color="auto" w:fill="FFFFFF"/>
        </w:rPr>
      </w:pPr>
      <w:r w:rsidRPr="009952ED">
        <w:rPr>
          <w:rFonts w:asciiTheme="minorEastAsia" w:hAnsiTheme="minorEastAsia" w:cs="Lantinghei SC Demibold"/>
          <w:b/>
          <w:bCs/>
          <w:kern w:val="0"/>
          <w:sz w:val="30"/>
          <w:szCs w:val="30"/>
          <w:shd w:val="clear" w:color="auto" w:fill="FFFFFF"/>
        </w:rPr>
        <w:t>國立</w:t>
      </w:r>
      <w:proofErr w:type="gramStart"/>
      <w:r w:rsidRPr="009952ED">
        <w:rPr>
          <w:rFonts w:asciiTheme="minorEastAsia" w:hAnsiTheme="minorEastAsia" w:cs="Lantinghei SC Demibold"/>
          <w:b/>
          <w:bCs/>
          <w:kern w:val="0"/>
          <w:sz w:val="30"/>
          <w:szCs w:val="30"/>
          <w:shd w:val="clear" w:color="auto" w:fill="FFFFFF"/>
        </w:rPr>
        <w:t>臺</w:t>
      </w:r>
      <w:proofErr w:type="gramEnd"/>
      <w:r w:rsidRPr="009952ED">
        <w:rPr>
          <w:rFonts w:asciiTheme="minorEastAsia" w:hAnsiTheme="minorEastAsia" w:cs="Lantinghei SC Demibold"/>
          <w:b/>
          <w:bCs/>
          <w:kern w:val="0"/>
          <w:sz w:val="30"/>
          <w:szCs w:val="30"/>
          <w:shd w:val="clear" w:color="auto" w:fill="FFFFFF"/>
        </w:rPr>
        <w:t>北大學應屆優秀畢業學生</w:t>
      </w:r>
      <w:r w:rsidRPr="009952ED">
        <w:rPr>
          <w:rFonts w:asciiTheme="minorEastAsia" w:hAnsiTheme="minorEastAsia" w:cs="Lantinghei SC Demibold"/>
          <w:b/>
          <w:bCs/>
          <w:color w:val="008000"/>
          <w:kern w:val="0"/>
          <w:sz w:val="30"/>
          <w:szCs w:val="30"/>
          <w:shd w:val="clear" w:color="auto" w:fill="FFFFFF"/>
        </w:rPr>
        <w:t>飛</w:t>
      </w:r>
      <w:proofErr w:type="gramStart"/>
      <w:r w:rsidRPr="009952ED">
        <w:rPr>
          <w:rFonts w:asciiTheme="minorEastAsia" w:hAnsiTheme="minorEastAsia" w:cs="Lantinghei SC Demibold"/>
          <w:b/>
          <w:bCs/>
          <w:color w:val="008000"/>
          <w:kern w:val="0"/>
          <w:sz w:val="30"/>
          <w:szCs w:val="30"/>
          <w:shd w:val="clear" w:color="auto" w:fill="FFFFFF"/>
        </w:rPr>
        <w:t>鳶</w:t>
      </w:r>
      <w:proofErr w:type="gramEnd"/>
      <w:r w:rsidRPr="009952ED">
        <w:rPr>
          <w:rFonts w:asciiTheme="minorEastAsia" w:hAnsiTheme="minorEastAsia" w:cs="Lantinghei SC Demibold"/>
          <w:b/>
          <w:bCs/>
          <w:color w:val="008000"/>
          <w:kern w:val="0"/>
          <w:sz w:val="30"/>
          <w:szCs w:val="30"/>
          <w:shd w:val="clear" w:color="auto" w:fill="FFFFFF"/>
        </w:rPr>
        <w:t>獎</w:t>
      </w:r>
      <w:r w:rsidRPr="009952ED">
        <w:rPr>
          <w:rFonts w:asciiTheme="minorEastAsia" w:hAnsiTheme="minorEastAsia" w:cs="Lantinghei SC Demibold"/>
          <w:b/>
          <w:bCs/>
          <w:kern w:val="0"/>
          <w:sz w:val="30"/>
          <w:szCs w:val="30"/>
          <w:shd w:val="clear" w:color="auto" w:fill="FFFFFF"/>
        </w:rPr>
        <w:t>獎勵辦法</w:t>
      </w:r>
    </w:p>
    <w:p w:rsidR="009952ED" w:rsidRPr="009952ED" w:rsidRDefault="009952ED" w:rsidP="00AB236E">
      <w:pPr>
        <w:widowControl/>
        <w:jc w:val="center"/>
        <w:rPr>
          <w:rFonts w:asciiTheme="minorEastAsia" w:hAnsiTheme="minorEastAsia" w:cs="Lantinghei SC Demibold"/>
          <w:b/>
          <w:bCs/>
          <w:kern w:val="0"/>
          <w:sz w:val="30"/>
          <w:szCs w:val="30"/>
          <w:shd w:val="clear" w:color="auto" w:fill="FFFFFF"/>
        </w:rPr>
      </w:pPr>
    </w:p>
    <w:p w:rsidR="009952ED" w:rsidRPr="00605D54" w:rsidRDefault="00AB236E" w:rsidP="004033F0">
      <w:pPr>
        <w:pStyle w:val="a3"/>
        <w:widowControl/>
        <w:numPr>
          <w:ilvl w:val="0"/>
          <w:numId w:val="1"/>
        </w:numPr>
        <w:shd w:val="clear" w:color="auto" w:fill="FFFFFF"/>
        <w:ind w:leftChars="0"/>
        <w:rPr>
          <w:rFonts w:ascii="新細明體" w:eastAsia="新細明體" w:hAnsi="新細明體" w:cs="Times New Roman"/>
          <w:kern w:val="0"/>
        </w:rPr>
      </w:pPr>
      <w:bookmarkStart w:id="0" w:name="_GoBack"/>
      <w:bookmarkEnd w:id="0"/>
      <w:r w:rsidRPr="00605D54">
        <w:rPr>
          <w:rFonts w:ascii="新細明體" w:eastAsia="新細明體" w:hAnsi="新細明體" w:cs="Times New Roman" w:hint="eastAsia"/>
          <w:kern w:val="0"/>
        </w:rPr>
        <w:t>宗旨：為啟導青年進德修業，獎勵本校應屆優秀畢業學生，並收在校學生「見賢思齊」之效，訂定本辦法。</w:t>
      </w:r>
    </w:p>
    <w:p w:rsidR="009F0DEA" w:rsidRPr="00605D54" w:rsidRDefault="00AB236E" w:rsidP="00305477">
      <w:pPr>
        <w:pStyle w:val="a3"/>
        <w:widowControl/>
        <w:numPr>
          <w:ilvl w:val="0"/>
          <w:numId w:val="1"/>
        </w:numPr>
        <w:shd w:val="clear" w:color="auto" w:fill="FFFFFF"/>
        <w:ind w:leftChars="0"/>
        <w:rPr>
          <w:rFonts w:ascii="Arial" w:hAnsi="Arial" w:cs="Times New Roman"/>
          <w:color w:val="0000FF"/>
          <w:kern w:val="0"/>
          <w:sz w:val="20"/>
          <w:szCs w:val="20"/>
        </w:rPr>
      </w:pPr>
      <w:r w:rsidRPr="00605D54">
        <w:rPr>
          <w:rFonts w:ascii="新細明體" w:eastAsia="新細明體" w:hAnsi="新細明體" w:cs="Times New Roman" w:hint="eastAsia"/>
          <w:kern w:val="0"/>
        </w:rPr>
        <w:t>遴選對象：各學系學士班、進修學士班、碩士班、碩士在職專班應屆畢業傑出學生。</w:t>
      </w:r>
      <w:r w:rsidR="009952ED" w:rsidRPr="00605D54">
        <w:rPr>
          <w:rFonts w:ascii="Arial" w:hAnsi="Arial" w:cs="Times New Roman" w:hint="eastAsia"/>
          <w:color w:val="0000FF"/>
          <w:kern w:val="0"/>
          <w:sz w:val="20"/>
          <w:szCs w:val="20"/>
        </w:rPr>
        <w:t xml:space="preserve"> </w:t>
      </w:r>
      <w:r w:rsidR="007224CB" w:rsidRPr="00605D54">
        <w:rPr>
          <w:rFonts w:ascii="Arial" w:hAnsi="Arial" w:cs="Times New Roman" w:hint="eastAsia"/>
          <w:color w:val="0000FF"/>
          <w:kern w:val="0"/>
          <w:sz w:val="20"/>
          <w:szCs w:val="20"/>
        </w:rPr>
        <w:t xml:space="preserve"> </w:t>
      </w:r>
      <w:r w:rsidR="009F0DEA" w:rsidRPr="00605D54">
        <w:rPr>
          <w:rFonts w:ascii="Arial" w:hAnsi="Arial" w:cs="Times New Roman" w:hint="eastAsia"/>
          <w:color w:val="0000FF"/>
          <w:kern w:val="0"/>
          <w:sz w:val="20"/>
          <w:szCs w:val="20"/>
        </w:rPr>
        <w:t xml:space="preserve"> </w:t>
      </w:r>
    </w:p>
    <w:p w:rsidR="007224CB" w:rsidRPr="00605D54" w:rsidRDefault="00AB236E" w:rsidP="00AC4AEB">
      <w:pPr>
        <w:pStyle w:val="a3"/>
        <w:widowControl/>
        <w:numPr>
          <w:ilvl w:val="0"/>
          <w:numId w:val="1"/>
        </w:numPr>
        <w:shd w:val="clear" w:color="auto" w:fill="FFFFFF"/>
        <w:ind w:leftChars="0"/>
        <w:rPr>
          <w:rFonts w:ascii="Arial" w:hAnsi="Arial" w:cs="Times New Roman"/>
          <w:color w:val="0000FF"/>
          <w:kern w:val="0"/>
          <w:sz w:val="20"/>
          <w:szCs w:val="20"/>
        </w:rPr>
      </w:pPr>
      <w:r w:rsidRPr="00605D54">
        <w:rPr>
          <w:rFonts w:ascii="新細明體" w:eastAsia="新細明體" w:hAnsi="新細明體" w:cs="Times New Roman" w:hint="eastAsia"/>
          <w:kern w:val="0"/>
        </w:rPr>
        <w:t>遴選標準：</w:t>
      </w:r>
      <w:r w:rsidR="009952ED" w:rsidRPr="00605D54">
        <w:rPr>
          <w:rFonts w:ascii="Arial" w:hAnsi="Arial" w:cs="Times New Roman" w:hint="eastAsia"/>
          <w:color w:val="0000FF"/>
          <w:kern w:val="0"/>
          <w:sz w:val="20"/>
          <w:szCs w:val="20"/>
        </w:rPr>
        <w:t xml:space="preserve"> </w:t>
      </w:r>
    </w:p>
    <w:p w:rsidR="007224CB" w:rsidRPr="00605D54" w:rsidRDefault="00AB236E" w:rsidP="006213E7">
      <w:pPr>
        <w:pStyle w:val="a3"/>
        <w:widowControl/>
        <w:numPr>
          <w:ilvl w:val="0"/>
          <w:numId w:val="2"/>
        </w:numPr>
        <w:shd w:val="clear" w:color="auto" w:fill="FFFFFF"/>
        <w:ind w:leftChars="0"/>
        <w:rPr>
          <w:rFonts w:ascii="新細明體" w:eastAsia="新細明體" w:hAnsi="新細明體" w:cs="Times New Roman"/>
          <w:color w:val="0000FF"/>
          <w:kern w:val="0"/>
        </w:rPr>
      </w:pPr>
      <w:r w:rsidRPr="00605D54">
        <w:rPr>
          <w:rFonts w:ascii="新細明體" w:eastAsia="新細明體" w:hAnsi="新細明體" w:cs="Times New Roman" w:hint="eastAsia"/>
          <w:kern w:val="0"/>
        </w:rPr>
        <w:t>品學兼優獎：</w:t>
      </w:r>
      <w:r w:rsidR="007224CB" w:rsidRPr="00605D54">
        <w:rPr>
          <w:rFonts w:ascii="新細明體" w:eastAsia="新細明體" w:hAnsi="新細明體" w:cs="Times New Roman" w:hint="eastAsia"/>
          <w:kern w:val="0"/>
        </w:rPr>
        <w:t xml:space="preserve"> </w:t>
      </w:r>
      <w:r w:rsidR="009952ED" w:rsidRPr="00605D54">
        <w:rPr>
          <w:rFonts w:ascii="新細明體" w:eastAsia="新細明體" w:hAnsi="新細明體" w:cs="Times New Roman" w:hint="eastAsia"/>
          <w:color w:val="0000FF"/>
          <w:kern w:val="0"/>
        </w:rPr>
        <w:t xml:space="preserve"> </w:t>
      </w:r>
    </w:p>
    <w:p w:rsidR="007224CB" w:rsidRPr="00605D54" w:rsidRDefault="00AB236E" w:rsidP="00BE6399">
      <w:pPr>
        <w:pStyle w:val="a3"/>
        <w:widowControl/>
        <w:numPr>
          <w:ilvl w:val="0"/>
          <w:numId w:val="3"/>
        </w:numPr>
        <w:shd w:val="clear" w:color="auto" w:fill="FFFFFF"/>
        <w:ind w:leftChars="0"/>
        <w:rPr>
          <w:rFonts w:ascii="Arial" w:hAnsi="Arial" w:cs="Times New Roman"/>
          <w:color w:val="0000FF"/>
          <w:kern w:val="0"/>
          <w:sz w:val="20"/>
          <w:szCs w:val="20"/>
        </w:rPr>
      </w:pPr>
      <w:r w:rsidRPr="00605D54">
        <w:rPr>
          <w:rFonts w:ascii="新細明體" w:eastAsia="新細明體" w:hAnsi="新細明體" w:cs="Times New Roman" w:hint="eastAsia"/>
          <w:kern w:val="0"/>
        </w:rPr>
        <w:t>以班級為單位，各班兩名，惟碩士班名額以班級畢業人數之百分之十為原則，未達1人者，四捨五入至整數，每班至少2名，班級人數超過50人者，以6名為上限，畢業生在校學業平均成績需在八十分以上，品學兼優有具體事實者（畢業學年第二學期成績</w:t>
      </w:r>
      <w:proofErr w:type="gramStart"/>
      <w:r w:rsidRPr="00605D54">
        <w:rPr>
          <w:rFonts w:ascii="新細明體" w:eastAsia="新細明體" w:hAnsi="新細明體" w:cs="Times New Roman" w:hint="eastAsia"/>
          <w:kern w:val="0"/>
        </w:rPr>
        <w:t>不</w:t>
      </w:r>
      <w:proofErr w:type="gramEnd"/>
      <w:r w:rsidRPr="00605D54">
        <w:rPr>
          <w:rFonts w:ascii="新細明體" w:eastAsia="新細明體" w:hAnsi="新細明體" w:cs="Times New Roman" w:hint="eastAsia"/>
          <w:kern w:val="0"/>
        </w:rPr>
        <w:t>併入計算）。</w:t>
      </w:r>
      <w:r w:rsidR="009952ED" w:rsidRPr="00605D54">
        <w:rPr>
          <w:rFonts w:ascii="Arial" w:hAnsi="Arial" w:cs="Times New Roman" w:hint="eastAsia"/>
          <w:color w:val="0000FF"/>
          <w:kern w:val="0"/>
          <w:sz w:val="20"/>
          <w:szCs w:val="20"/>
        </w:rPr>
        <w:t xml:space="preserve"> </w:t>
      </w:r>
    </w:p>
    <w:p w:rsidR="00AB236E" w:rsidRPr="00AF130E" w:rsidRDefault="00AB236E" w:rsidP="00AF130E">
      <w:pPr>
        <w:pStyle w:val="a3"/>
        <w:widowControl/>
        <w:numPr>
          <w:ilvl w:val="0"/>
          <w:numId w:val="3"/>
        </w:numPr>
        <w:shd w:val="clear" w:color="auto" w:fill="FFFFFF"/>
        <w:ind w:leftChars="0"/>
        <w:rPr>
          <w:rFonts w:ascii="新細明體" w:eastAsia="新細明體" w:hAnsi="新細明體" w:cs="Times New Roman"/>
          <w:kern w:val="0"/>
        </w:rPr>
      </w:pPr>
      <w:r w:rsidRPr="00AF130E">
        <w:rPr>
          <w:rFonts w:ascii="新細明體" w:eastAsia="新細明體" w:hAnsi="新細明體" w:cs="Times New Roman" w:hint="eastAsia"/>
          <w:kern w:val="0"/>
        </w:rPr>
        <w:t>在校期間操行平均成績需在八十分以上，並且未受記過以上處分者。         </w:t>
      </w:r>
    </w:p>
    <w:p w:rsidR="00AF130E" w:rsidRPr="00AF130E" w:rsidRDefault="009952ED" w:rsidP="00AF130E">
      <w:pPr>
        <w:pStyle w:val="a3"/>
        <w:widowControl/>
        <w:shd w:val="clear" w:color="auto" w:fill="FFFFFF"/>
        <w:ind w:leftChars="0" w:left="2160"/>
        <w:rPr>
          <w:rFonts w:ascii="Arial" w:hAnsi="Arial" w:cs="Times New Roman"/>
          <w:color w:val="0000FF"/>
          <w:kern w:val="0"/>
          <w:sz w:val="20"/>
          <w:szCs w:val="20"/>
        </w:rPr>
      </w:pPr>
      <w:r>
        <w:rPr>
          <w:rFonts w:ascii="Arial" w:hAnsi="Arial" w:cs="Times New Roman" w:hint="eastAsia"/>
          <w:color w:val="0000FF"/>
          <w:kern w:val="0"/>
          <w:sz w:val="20"/>
          <w:szCs w:val="20"/>
        </w:rPr>
        <w:t xml:space="preserve"> </w:t>
      </w:r>
    </w:p>
    <w:p w:rsidR="005735A8" w:rsidRPr="00605D54" w:rsidRDefault="00AB236E" w:rsidP="009B5A04">
      <w:pPr>
        <w:pStyle w:val="a3"/>
        <w:widowControl/>
        <w:numPr>
          <w:ilvl w:val="0"/>
          <w:numId w:val="2"/>
        </w:numPr>
        <w:shd w:val="clear" w:color="auto" w:fill="FFFFFF"/>
        <w:ind w:leftChars="0"/>
        <w:rPr>
          <w:rFonts w:ascii="Arial" w:hAnsi="Arial" w:cs="Times New Roman"/>
          <w:color w:val="0000FF"/>
          <w:kern w:val="0"/>
          <w:sz w:val="20"/>
          <w:szCs w:val="20"/>
        </w:rPr>
      </w:pPr>
      <w:r w:rsidRPr="00605D54">
        <w:rPr>
          <w:rFonts w:ascii="新細明體" w:eastAsia="新細明體" w:hAnsi="新細明體" w:cs="Times New Roman" w:hint="eastAsia"/>
          <w:kern w:val="0"/>
        </w:rPr>
        <w:t>傑出表現獎：</w:t>
      </w:r>
      <w:r w:rsidR="009952ED" w:rsidRPr="00605D54">
        <w:rPr>
          <w:rFonts w:ascii="Arial" w:hAnsi="Arial" w:cs="Times New Roman" w:hint="eastAsia"/>
          <w:color w:val="0000FF"/>
          <w:kern w:val="0"/>
          <w:sz w:val="20"/>
          <w:szCs w:val="20"/>
        </w:rPr>
        <w:t xml:space="preserve"> </w:t>
      </w:r>
    </w:p>
    <w:p w:rsidR="005735A8" w:rsidRPr="00605D54" w:rsidRDefault="00AB236E" w:rsidP="00442A38">
      <w:pPr>
        <w:pStyle w:val="a3"/>
        <w:widowControl/>
        <w:numPr>
          <w:ilvl w:val="0"/>
          <w:numId w:val="4"/>
        </w:numPr>
        <w:shd w:val="clear" w:color="auto" w:fill="FFFFFF"/>
        <w:ind w:leftChars="0"/>
        <w:rPr>
          <w:rFonts w:ascii="Arial" w:hAnsi="Arial" w:cs="Times New Roman"/>
          <w:color w:val="0000FF"/>
          <w:kern w:val="0"/>
          <w:sz w:val="20"/>
          <w:szCs w:val="20"/>
        </w:rPr>
      </w:pPr>
      <w:r w:rsidRPr="00605D54">
        <w:rPr>
          <w:rFonts w:ascii="新細明體" w:eastAsia="新細明體" w:hAnsi="新細明體" w:cs="Times New Roman" w:hint="eastAsia"/>
          <w:kern w:val="0"/>
        </w:rPr>
        <w:t>在校期間學業平均成績應在七十分以上，操行平均成績應在八十分以上（畢業學年第二學期成績</w:t>
      </w:r>
      <w:proofErr w:type="gramStart"/>
      <w:r w:rsidRPr="00605D54">
        <w:rPr>
          <w:rFonts w:ascii="新細明體" w:eastAsia="新細明體" w:hAnsi="新細明體" w:cs="Times New Roman" w:hint="eastAsia"/>
          <w:kern w:val="0"/>
        </w:rPr>
        <w:t>不</w:t>
      </w:r>
      <w:proofErr w:type="gramEnd"/>
      <w:r w:rsidRPr="00605D54">
        <w:rPr>
          <w:rFonts w:ascii="新細明體" w:eastAsia="新細明體" w:hAnsi="新細明體" w:cs="Times New Roman" w:hint="eastAsia"/>
          <w:kern w:val="0"/>
        </w:rPr>
        <w:t>併入計算）。  </w:t>
      </w:r>
      <w:r w:rsidR="009952ED" w:rsidRPr="00605D54">
        <w:rPr>
          <w:rFonts w:ascii="Arial" w:hAnsi="Arial" w:cs="Times New Roman" w:hint="eastAsia"/>
          <w:color w:val="0000FF"/>
          <w:kern w:val="0"/>
          <w:sz w:val="20"/>
          <w:szCs w:val="20"/>
        </w:rPr>
        <w:t xml:space="preserve"> </w:t>
      </w:r>
    </w:p>
    <w:p w:rsidR="005735A8" w:rsidRPr="00605D54" w:rsidRDefault="00AB236E" w:rsidP="005767B1">
      <w:pPr>
        <w:pStyle w:val="a3"/>
        <w:widowControl/>
        <w:numPr>
          <w:ilvl w:val="0"/>
          <w:numId w:val="4"/>
        </w:numPr>
        <w:shd w:val="clear" w:color="auto" w:fill="FFFFFF"/>
        <w:ind w:leftChars="0"/>
        <w:rPr>
          <w:rFonts w:ascii="Arial" w:hAnsi="Arial" w:cs="Times New Roman"/>
          <w:color w:val="0000FF"/>
          <w:kern w:val="0"/>
          <w:sz w:val="20"/>
          <w:szCs w:val="20"/>
        </w:rPr>
      </w:pPr>
      <w:r w:rsidRPr="00605D54">
        <w:rPr>
          <w:rFonts w:ascii="新細明體" w:eastAsia="新細明體" w:hAnsi="新細明體" w:cs="Times New Roman" w:hint="eastAsia"/>
          <w:kern w:val="0"/>
        </w:rPr>
        <w:t>曾為校爭取榮譽，表現傑出或熱心服務，有具體事實者。</w:t>
      </w:r>
      <w:r w:rsidR="009952ED" w:rsidRPr="00605D54">
        <w:rPr>
          <w:rFonts w:ascii="Arial" w:hAnsi="Arial" w:cs="Times New Roman" w:hint="eastAsia"/>
          <w:color w:val="0000FF"/>
          <w:kern w:val="0"/>
          <w:sz w:val="20"/>
          <w:szCs w:val="20"/>
        </w:rPr>
        <w:t xml:space="preserve"> </w:t>
      </w:r>
    </w:p>
    <w:p w:rsidR="00AB236E" w:rsidRPr="006E0D50" w:rsidRDefault="00AB236E" w:rsidP="006E0D50">
      <w:pPr>
        <w:pStyle w:val="a3"/>
        <w:widowControl/>
        <w:numPr>
          <w:ilvl w:val="0"/>
          <w:numId w:val="4"/>
        </w:numPr>
        <w:shd w:val="clear" w:color="auto" w:fill="FFFFFF"/>
        <w:ind w:leftChars="0"/>
        <w:rPr>
          <w:rFonts w:ascii="新細明體" w:eastAsia="新細明體" w:hAnsi="新細明體" w:cs="Times New Roman"/>
          <w:kern w:val="0"/>
        </w:rPr>
      </w:pPr>
      <w:r w:rsidRPr="006E0D50">
        <w:rPr>
          <w:rFonts w:ascii="新細明體" w:eastAsia="新細明體" w:hAnsi="新細明體" w:cs="Times New Roman" w:hint="eastAsia"/>
          <w:kern w:val="0"/>
        </w:rPr>
        <w:t>名額：</w:t>
      </w:r>
      <w:r w:rsidRPr="006E0D50">
        <w:rPr>
          <w:rFonts w:ascii="新細明體" w:eastAsia="新細明體" w:hAnsi="新細明體" w:cs="Times New Roman" w:hint="eastAsia"/>
          <w:color w:val="008000"/>
          <w:kern w:val="0"/>
        </w:rPr>
        <w:t>進修暨推廣部</w:t>
      </w:r>
      <w:r w:rsidRPr="006E0D50">
        <w:rPr>
          <w:rFonts w:ascii="新細明體" w:eastAsia="新細明體" w:hAnsi="新細明體" w:cs="Times New Roman" w:hint="eastAsia"/>
          <w:kern w:val="0"/>
        </w:rPr>
        <w:t>、生活輔導組各二名為原則，</w:t>
      </w:r>
      <w:r w:rsidRPr="006E0D50">
        <w:rPr>
          <w:rFonts w:ascii="新細明體" w:eastAsia="新細明體" w:hAnsi="新細明體" w:cs="Times New Roman" w:hint="eastAsia"/>
          <w:color w:val="008000"/>
          <w:kern w:val="0"/>
        </w:rPr>
        <w:t>體育室</w:t>
      </w:r>
      <w:r w:rsidRPr="006E0D50">
        <w:rPr>
          <w:rFonts w:ascii="新細明體" w:eastAsia="新細明體" w:hAnsi="新細明體" w:cs="Times New Roman" w:hint="eastAsia"/>
          <w:kern w:val="0"/>
        </w:rPr>
        <w:t>、</w:t>
      </w:r>
      <w:r w:rsidRPr="006E0D50">
        <w:rPr>
          <w:rFonts w:ascii="新細明體" w:eastAsia="新細明體" w:hAnsi="新細明體" w:cs="Times New Roman" w:hint="eastAsia"/>
          <w:color w:val="008000"/>
          <w:kern w:val="0"/>
        </w:rPr>
        <w:t>課外活動指導組</w:t>
      </w:r>
      <w:r w:rsidRPr="006E0D50">
        <w:rPr>
          <w:rFonts w:ascii="新細明體" w:eastAsia="新細明體" w:hAnsi="新細明體" w:cs="Times New Roman" w:hint="eastAsia"/>
          <w:kern w:val="0"/>
        </w:rPr>
        <w:t>各四名為原則，必要時</w:t>
      </w:r>
      <w:proofErr w:type="gramStart"/>
      <w:r w:rsidRPr="006E0D50">
        <w:rPr>
          <w:rFonts w:ascii="新細明體" w:eastAsia="新細明體" w:hAnsi="新細明體" w:cs="Times New Roman" w:hint="eastAsia"/>
          <w:kern w:val="0"/>
        </w:rPr>
        <w:t>得跨組室流</w:t>
      </w:r>
      <w:proofErr w:type="gramEnd"/>
      <w:r w:rsidRPr="006E0D50">
        <w:rPr>
          <w:rFonts w:ascii="新細明體" w:eastAsia="新細明體" w:hAnsi="新細明體" w:cs="Times New Roman" w:hint="eastAsia"/>
          <w:kern w:val="0"/>
        </w:rPr>
        <w:t>用，共計十二名。</w:t>
      </w:r>
    </w:p>
    <w:p w:rsidR="006E0D50" w:rsidRPr="006E0D50" w:rsidRDefault="009952ED" w:rsidP="006E0D50">
      <w:pPr>
        <w:pStyle w:val="a3"/>
        <w:widowControl/>
        <w:shd w:val="clear" w:color="auto" w:fill="FFFFFF"/>
        <w:ind w:leftChars="0" w:left="2160"/>
        <w:rPr>
          <w:rFonts w:ascii="新細明體" w:eastAsia="新細明體" w:hAnsi="新細明體" w:cs="Times New Roman"/>
          <w:color w:val="0000FF"/>
          <w:kern w:val="0"/>
        </w:rPr>
      </w:pPr>
      <w:r>
        <w:rPr>
          <w:rFonts w:ascii="Arial" w:hAnsi="Arial" w:cs="Times New Roman" w:hint="eastAsia"/>
          <w:color w:val="0000FF"/>
          <w:kern w:val="0"/>
          <w:sz w:val="20"/>
          <w:szCs w:val="20"/>
        </w:rPr>
        <w:t xml:space="preserve"> </w:t>
      </w:r>
      <w:r>
        <w:rPr>
          <w:rFonts w:ascii="新細明體" w:eastAsia="新細明體" w:hAnsi="新細明體" w:cs="Times New Roman" w:hint="eastAsia"/>
          <w:color w:val="0000FF"/>
          <w:kern w:val="0"/>
        </w:rPr>
        <w:t xml:space="preserve"> </w:t>
      </w:r>
    </w:p>
    <w:p w:rsidR="00AB236E" w:rsidRPr="00AB236E" w:rsidRDefault="00AB236E" w:rsidP="006E0D50">
      <w:pPr>
        <w:widowControl/>
        <w:shd w:val="clear" w:color="auto" w:fill="FFFFFF"/>
        <w:rPr>
          <w:rFonts w:ascii="Arial" w:hAnsi="Arial" w:cs="Times New Roman"/>
          <w:kern w:val="0"/>
          <w:sz w:val="20"/>
          <w:szCs w:val="20"/>
        </w:rPr>
      </w:pPr>
      <w:r w:rsidRPr="00AB236E">
        <w:rPr>
          <w:rFonts w:ascii="新細明體" w:eastAsia="新細明體" w:hAnsi="新細明體" w:cs="Times New Roman" w:hint="eastAsia"/>
          <w:kern w:val="0"/>
        </w:rPr>
        <w:t>第四條   </w:t>
      </w:r>
      <w:r w:rsidR="006E0D50">
        <w:rPr>
          <w:rFonts w:ascii="新細明體" w:eastAsia="新細明體" w:hAnsi="新細明體" w:cs="Times New Roman" w:hint="eastAsia"/>
          <w:kern w:val="0"/>
        </w:rPr>
        <w:t>遴選方式：</w:t>
      </w:r>
      <w:r w:rsidR="006E0D50" w:rsidRPr="006E0D50">
        <w:rPr>
          <w:rFonts w:ascii="新細明體" w:eastAsia="新細明體" w:hAnsi="新細明體" w:cs="Times New Roman" w:hint="eastAsia"/>
          <w:color w:val="0000FF"/>
          <w:kern w:val="0"/>
        </w:rPr>
        <w:t xml:space="preserve">　</w:t>
      </w:r>
      <w:r w:rsidR="009952ED">
        <w:rPr>
          <w:rFonts w:ascii="新細明體" w:eastAsia="新細明體" w:hAnsi="新細明體" w:cs="Times New Roman" w:hint="eastAsia"/>
          <w:color w:val="0000FF"/>
          <w:kern w:val="0"/>
        </w:rPr>
        <w:t xml:space="preserve"> </w:t>
      </w:r>
      <w:r w:rsidRPr="00AB236E">
        <w:rPr>
          <w:rFonts w:ascii="新細明體" w:eastAsia="新細明體" w:hAnsi="新細明體" w:cs="Times New Roman" w:hint="eastAsia"/>
          <w:kern w:val="0"/>
        </w:rPr>
        <w:t xml:space="preserve">　　　　　　</w:t>
      </w:r>
    </w:p>
    <w:p w:rsidR="006E0D50" w:rsidRPr="00605D54" w:rsidRDefault="00AB236E" w:rsidP="00366006">
      <w:pPr>
        <w:pStyle w:val="a3"/>
        <w:widowControl/>
        <w:numPr>
          <w:ilvl w:val="0"/>
          <w:numId w:val="5"/>
        </w:numPr>
        <w:shd w:val="clear" w:color="auto" w:fill="FFFFFF"/>
        <w:ind w:leftChars="0" w:left="1560"/>
        <w:rPr>
          <w:rFonts w:ascii="新細明體" w:eastAsia="新細明體" w:hAnsi="新細明體" w:cs="Times New Roman"/>
          <w:kern w:val="0"/>
        </w:rPr>
      </w:pPr>
      <w:r w:rsidRPr="00605D54">
        <w:rPr>
          <w:rFonts w:ascii="新細明體" w:eastAsia="新細明體" w:hAnsi="新細明體" w:cs="Times New Roman" w:hint="eastAsia"/>
          <w:kern w:val="0"/>
        </w:rPr>
        <w:t>品學兼優獎：</w:t>
      </w:r>
      <w:r w:rsidR="009952ED" w:rsidRPr="00605D54">
        <w:rPr>
          <w:rFonts w:ascii="新細明體" w:eastAsia="新細明體" w:hAnsi="新細明體" w:cs="Times New Roman" w:hint="eastAsia"/>
          <w:kern w:val="0"/>
        </w:rPr>
        <w:t xml:space="preserve"> </w:t>
      </w:r>
    </w:p>
    <w:p w:rsidR="00AB236E" w:rsidRPr="006E0D50" w:rsidRDefault="00AB236E" w:rsidP="006E0D50">
      <w:pPr>
        <w:widowControl/>
        <w:shd w:val="clear" w:color="auto" w:fill="FFFFFF"/>
        <w:ind w:left="1560"/>
        <w:rPr>
          <w:rFonts w:ascii="新細明體" w:eastAsia="新細明體" w:hAnsi="新細明體" w:cs="Times New Roman"/>
          <w:kern w:val="0"/>
        </w:rPr>
      </w:pPr>
      <w:r w:rsidRPr="00AB236E">
        <w:rPr>
          <w:rFonts w:ascii="新細明體" w:eastAsia="新細明體" w:hAnsi="新細明體" w:cs="Times New Roman" w:hint="eastAsia"/>
          <w:kern w:val="0"/>
        </w:rPr>
        <w:t xml:space="preserve">由各系〈所〉主任邀集班導師、系教官及相關教授，組成甄選小組，依遴選標準就該系應屆畢業學生中遴選品學兼優之學生，經該院核可送學生事務處簽請校長核定，公布獎勵。　　　　　　　　　　　</w:t>
      </w:r>
    </w:p>
    <w:p w:rsidR="00AB236E" w:rsidRPr="00AB236E" w:rsidRDefault="00AB236E" w:rsidP="00AB236E">
      <w:pPr>
        <w:widowControl/>
        <w:shd w:val="clear" w:color="auto" w:fill="FFFFFF"/>
        <w:ind w:left="1620" w:hanging="540"/>
        <w:rPr>
          <w:rFonts w:ascii="Arial" w:hAnsi="Arial" w:cs="Times New Roman"/>
          <w:kern w:val="0"/>
          <w:sz w:val="20"/>
          <w:szCs w:val="20"/>
        </w:rPr>
      </w:pPr>
      <w:r w:rsidRPr="00AB236E">
        <w:rPr>
          <w:rFonts w:ascii="新細明體" w:eastAsia="新細明體" w:hAnsi="新細明體" w:cs="Times New Roman" w:hint="eastAsia"/>
          <w:kern w:val="0"/>
        </w:rPr>
        <w:t>二、傑出表現獎：</w:t>
      </w:r>
      <w:r w:rsidR="009952ED">
        <w:rPr>
          <w:rFonts w:ascii="新細明體" w:eastAsia="新細明體" w:hAnsi="新細明體" w:cs="Times New Roman" w:hint="eastAsia"/>
          <w:kern w:val="0"/>
        </w:rPr>
        <w:t xml:space="preserve"> </w:t>
      </w:r>
    </w:p>
    <w:p w:rsidR="00AC1934" w:rsidRPr="00246023" w:rsidRDefault="00AB236E" w:rsidP="006E0D50">
      <w:pPr>
        <w:widowControl/>
        <w:shd w:val="clear" w:color="auto" w:fill="FFFFFF"/>
        <w:ind w:left="1620"/>
        <w:rPr>
          <w:rFonts w:ascii="Arial" w:hAnsi="Arial" w:cs="Times New Roman"/>
          <w:color w:val="0000FF"/>
          <w:kern w:val="0"/>
          <w:sz w:val="20"/>
          <w:szCs w:val="20"/>
        </w:rPr>
      </w:pPr>
      <w:r w:rsidRPr="00AB236E">
        <w:rPr>
          <w:rFonts w:ascii="新細明體" w:eastAsia="新細明體" w:hAnsi="新細明體" w:cs="Times New Roman" w:hint="eastAsia"/>
          <w:kern w:val="0"/>
        </w:rPr>
        <w:t>由</w:t>
      </w:r>
      <w:r w:rsidRPr="00246023">
        <w:rPr>
          <w:rFonts w:ascii="新細明體" w:eastAsia="新細明體" w:hAnsi="新細明體" w:cs="Times New Roman" w:hint="eastAsia"/>
          <w:color w:val="008000"/>
          <w:kern w:val="0"/>
        </w:rPr>
        <w:t>進修暨推廣部、體育室、課外活動指導組</w:t>
      </w:r>
      <w:r w:rsidRPr="00AB236E">
        <w:rPr>
          <w:rFonts w:ascii="新細明體" w:eastAsia="新細明體" w:hAnsi="新細明體" w:cs="Times New Roman" w:hint="eastAsia"/>
          <w:kern w:val="0"/>
        </w:rPr>
        <w:t>、生活輔導組分別邀集所屬各社團指導老師及業務承辦人員組成甄選小組，選拔為校爭取榮譽，表現傑出或熱心服務，有具體事實表現之應屆畢業學生送學生事務處審核呈請校長核定。       </w:t>
      </w:r>
      <w:r w:rsidR="009952ED">
        <w:rPr>
          <w:rFonts w:ascii="Arial" w:hAnsi="Arial" w:cs="Times New Roman" w:hint="eastAsia"/>
          <w:color w:val="0000FF"/>
          <w:kern w:val="0"/>
          <w:sz w:val="20"/>
          <w:szCs w:val="20"/>
        </w:rPr>
        <w:t xml:space="preserve"> </w:t>
      </w:r>
    </w:p>
    <w:p w:rsidR="00AB236E" w:rsidRPr="00AB236E" w:rsidRDefault="00AB236E" w:rsidP="00AB236E">
      <w:pPr>
        <w:widowControl/>
        <w:shd w:val="clear" w:color="auto" w:fill="FFFFFF"/>
        <w:ind w:firstLine="5800"/>
        <w:rPr>
          <w:rFonts w:ascii="Arial" w:hAnsi="Arial" w:cs="Times New Roman"/>
          <w:kern w:val="0"/>
          <w:sz w:val="20"/>
          <w:szCs w:val="20"/>
        </w:rPr>
      </w:pPr>
      <w:r w:rsidRPr="00AB236E">
        <w:rPr>
          <w:rFonts w:ascii="新細明體" w:eastAsia="新細明體" w:hAnsi="新細明體" w:cs="Times New Roman" w:hint="eastAsia"/>
          <w:kern w:val="0"/>
        </w:rPr>
        <w:t xml:space="preserve">  　　　　　　　　</w:t>
      </w:r>
    </w:p>
    <w:p w:rsidR="00246023" w:rsidRPr="00246023" w:rsidRDefault="00AB236E" w:rsidP="00246023">
      <w:pPr>
        <w:widowControl/>
        <w:shd w:val="clear" w:color="auto" w:fill="FFFFFF"/>
        <w:ind w:left="1080" w:hanging="1080"/>
        <w:rPr>
          <w:rFonts w:ascii="新細明體" w:eastAsia="新細明體" w:hAnsi="新細明體" w:cs="Times New Roman"/>
          <w:kern w:val="0"/>
        </w:rPr>
      </w:pPr>
      <w:r w:rsidRPr="00AB236E">
        <w:rPr>
          <w:rFonts w:ascii="新細明體" w:eastAsia="新細明體" w:hAnsi="新細明體" w:cs="Times New Roman" w:hint="eastAsia"/>
          <w:kern w:val="0"/>
        </w:rPr>
        <w:t>第五條　 獎勵辦法：</w:t>
      </w:r>
      <w:r w:rsidR="009952ED">
        <w:rPr>
          <w:rFonts w:ascii="新細明體" w:eastAsia="新細明體" w:hAnsi="新細明體" w:cs="Times New Roman" w:hint="eastAsia"/>
          <w:kern w:val="0"/>
        </w:rPr>
        <w:t xml:space="preserve"> </w:t>
      </w:r>
    </w:p>
    <w:p w:rsidR="00246023" w:rsidRPr="00605D54" w:rsidRDefault="00AB236E" w:rsidP="000A6133">
      <w:pPr>
        <w:pStyle w:val="a3"/>
        <w:widowControl/>
        <w:numPr>
          <w:ilvl w:val="0"/>
          <w:numId w:val="5"/>
        </w:numPr>
        <w:shd w:val="clear" w:color="auto" w:fill="FFFFFF"/>
        <w:ind w:leftChars="0"/>
        <w:rPr>
          <w:rFonts w:ascii="Arial" w:hAnsi="Arial" w:cs="Times New Roman"/>
          <w:color w:val="0000FF"/>
          <w:kern w:val="0"/>
          <w:sz w:val="20"/>
          <w:szCs w:val="20"/>
        </w:rPr>
      </w:pPr>
      <w:r w:rsidRPr="00605D54">
        <w:rPr>
          <w:rFonts w:ascii="新細明體" w:eastAsia="新細明體" w:hAnsi="新細明體" w:cs="Times New Roman" w:hint="eastAsia"/>
          <w:kern w:val="0"/>
        </w:rPr>
        <w:t>於畢業典禮或其他公開場合予以表揚。</w:t>
      </w:r>
      <w:r w:rsidR="00F24367" w:rsidRPr="00605D54">
        <w:rPr>
          <w:rFonts w:ascii="Arial" w:hAnsi="Arial" w:cs="Times New Roman" w:hint="eastAsia"/>
          <w:kern w:val="0"/>
          <w:sz w:val="20"/>
          <w:szCs w:val="20"/>
        </w:rPr>
        <w:t xml:space="preserve">           </w:t>
      </w:r>
      <w:r w:rsidR="009952ED" w:rsidRPr="00605D54">
        <w:rPr>
          <w:rFonts w:ascii="Arial" w:hAnsi="Arial" w:cs="Times New Roman" w:hint="eastAsia"/>
          <w:kern w:val="0"/>
          <w:sz w:val="20"/>
          <w:szCs w:val="20"/>
        </w:rPr>
        <w:t xml:space="preserve"> </w:t>
      </w:r>
    </w:p>
    <w:p w:rsidR="00F24367" w:rsidRPr="00F24367" w:rsidRDefault="00AB236E" w:rsidP="00AB236E">
      <w:pPr>
        <w:widowControl/>
        <w:shd w:val="clear" w:color="auto" w:fill="FFFFFF"/>
        <w:ind w:firstLine="1080"/>
        <w:rPr>
          <w:rFonts w:ascii="Arial" w:hAnsi="Arial" w:cs="Times New Roman"/>
          <w:color w:val="0000FF"/>
          <w:kern w:val="0"/>
          <w:sz w:val="20"/>
          <w:szCs w:val="20"/>
        </w:rPr>
      </w:pPr>
      <w:r w:rsidRPr="00AB236E">
        <w:rPr>
          <w:rFonts w:ascii="新細明體" w:eastAsia="新細明體" w:hAnsi="新細明體" w:cs="Times New Roman" w:hint="eastAsia"/>
          <w:kern w:val="0"/>
        </w:rPr>
        <w:t>二、頒發中英文獎狀乙紙。</w:t>
      </w:r>
      <w:r w:rsidR="009952ED">
        <w:rPr>
          <w:rFonts w:ascii="Arial" w:hAnsi="Arial" w:cs="Times New Roman" w:hint="eastAsia"/>
          <w:color w:val="0000FF"/>
          <w:kern w:val="0"/>
          <w:sz w:val="20"/>
          <w:szCs w:val="20"/>
        </w:rPr>
        <w:t xml:space="preserve"> </w:t>
      </w:r>
    </w:p>
    <w:p w:rsidR="00AB236E" w:rsidRPr="00921A3A" w:rsidRDefault="00AB236E" w:rsidP="00AB236E">
      <w:pPr>
        <w:widowControl/>
        <w:shd w:val="clear" w:color="auto" w:fill="FFFFFF"/>
        <w:ind w:firstLine="1080"/>
        <w:rPr>
          <w:rFonts w:ascii="新細明體" w:eastAsia="新細明體" w:hAnsi="新細明體" w:cs="Times New Roman"/>
          <w:kern w:val="0"/>
        </w:rPr>
      </w:pPr>
      <w:r w:rsidRPr="00AB236E">
        <w:rPr>
          <w:rFonts w:ascii="新細明體" w:eastAsia="新細明體" w:hAnsi="新細明體" w:cs="Times New Roman" w:hint="eastAsia"/>
          <w:kern w:val="0"/>
        </w:rPr>
        <w:t>三、刊登於校刊、</w:t>
      </w:r>
      <w:proofErr w:type="gramStart"/>
      <w:r w:rsidRPr="00AB236E">
        <w:rPr>
          <w:rFonts w:ascii="新細明體" w:eastAsia="新細明體" w:hAnsi="新細明體" w:cs="Times New Roman" w:hint="eastAsia"/>
          <w:kern w:val="0"/>
        </w:rPr>
        <w:t>校訊</w:t>
      </w:r>
      <w:proofErr w:type="gramEnd"/>
      <w:r w:rsidRPr="00AB236E">
        <w:rPr>
          <w:rFonts w:ascii="新細明體" w:eastAsia="新細明體" w:hAnsi="新細明體" w:cs="Times New Roman" w:hint="eastAsia"/>
          <w:kern w:val="0"/>
        </w:rPr>
        <w:t>、校友會刊等校內刊物表揚之。 </w:t>
      </w:r>
      <w:r w:rsidR="009952ED">
        <w:rPr>
          <w:rFonts w:ascii="新細明體" w:eastAsia="新細明體" w:hAnsi="新細明體" w:cs="Times New Roman" w:hint="eastAsia"/>
          <w:kern w:val="0"/>
        </w:rPr>
        <w:t xml:space="preserve"> </w:t>
      </w:r>
    </w:p>
    <w:p w:rsidR="00921A3A" w:rsidRPr="00921A3A" w:rsidRDefault="00AB236E" w:rsidP="00605D54">
      <w:pPr>
        <w:widowControl/>
        <w:shd w:val="clear" w:color="auto" w:fill="FFFFFF"/>
        <w:ind w:left="1080" w:hanging="1080"/>
        <w:rPr>
          <w:rFonts w:ascii="Arial" w:hAnsi="Arial" w:cs="Times New Roman"/>
          <w:color w:val="0000FF"/>
          <w:kern w:val="0"/>
          <w:sz w:val="20"/>
          <w:szCs w:val="20"/>
        </w:rPr>
      </w:pPr>
      <w:r w:rsidRPr="00AB236E">
        <w:rPr>
          <w:rFonts w:ascii="新細明體" w:eastAsia="新細明體" w:hAnsi="新細明體" w:cs="Times New Roman" w:hint="eastAsia"/>
          <w:kern w:val="0"/>
        </w:rPr>
        <w:t>第六條</w:t>
      </w:r>
      <w:r w:rsidRPr="00AB236E">
        <w:rPr>
          <w:rFonts w:ascii="新細明體" w:eastAsia="新細明體" w:hAnsi="新細明體" w:cs="Times New Roman" w:hint="eastAsia"/>
          <w:kern w:val="0"/>
          <w:sz w:val="14"/>
          <w:szCs w:val="14"/>
        </w:rPr>
        <w:t>           </w:t>
      </w:r>
      <w:r w:rsidRPr="00AB236E">
        <w:rPr>
          <w:rFonts w:ascii="標楷體" w:eastAsia="標楷體" w:hAnsi="Arial" w:cs="Times New Roman" w:hint="eastAsia"/>
          <w:kern w:val="0"/>
          <w:sz w:val="14"/>
          <w:szCs w:val="14"/>
        </w:rPr>
        <w:t> </w:t>
      </w:r>
      <w:r w:rsidRPr="00AB236E">
        <w:rPr>
          <w:rFonts w:ascii="新細明體" w:eastAsia="新細明體" w:hAnsi="新細明體" w:cs="Times New Roman" w:hint="eastAsia"/>
          <w:kern w:val="0"/>
        </w:rPr>
        <w:t>承辦單位：學生事務處生活輔導組。</w:t>
      </w:r>
      <w:r w:rsidR="009952ED">
        <w:rPr>
          <w:rFonts w:ascii="Arial" w:hAnsi="Arial" w:cs="Times New Roman" w:hint="eastAsia"/>
          <w:color w:val="0000FF"/>
          <w:kern w:val="0"/>
          <w:sz w:val="20"/>
          <w:szCs w:val="20"/>
        </w:rPr>
        <w:t xml:space="preserve"> </w:t>
      </w:r>
    </w:p>
    <w:p w:rsidR="00921A3A" w:rsidRPr="00921A3A" w:rsidRDefault="00AB236E" w:rsidP="00921A3A">
      <w:pPr>
        <w:widowControl/>
        <w:shd w:val="clear" w:color="auto" w:fill="FFFFFF"/>
        <w:ind w:left="1080" w:hanging="1080"/>
        <w:rPr>
          <w:rFonts w:ascii="Arial" w:hAnsi="Arial" w:cs="Times New Roman"/>
          <w:color w:val="0000FF"/>
          <w:kern w:val="0"/>
          <w:sz w:val="20"/>
          <w:szCs w:val="20"/>
        </w:rPr>
      </w:pPr>
      <w:r w:rsidRPr="00AB236E">
        <w:rPr>
          <w:rFonts w:ascii="新細明體" w:eastAsia="新細明體" w:hAnsi="新細明體" w:cs="Times New Roman" w:hint="eastAsia"/>
          <w:kern w:val="0"/>
        </w:rPr>
        <w:t>第七條   本辦法經行政會議討論通過，送請校長核定後施行。</w:t>
      </w:r>
      <w:r w:rsidR="009952ED">
        <w:rPr>
          <w:rFonts w:ascii="Arial" w:hAnsi="Arial" w:cs="Times New Roman" w:hint="eastAsia"/>
          <w:color w:val="0000FF"/>
          <w:kern w:val="0"/>
          <w:sz w:val="20"/>
          <w:szCs w:val="20"/>
        </w:rPr>
        <w:t xml:space="preserve"> </w:t>
      </w:r>
    </w:p>
    <w:sectPr w:rsidR="00921A3A" w:rsidRPr="00921A3A" w:rsidSect="00605D54">
      <w:pgSz w:w="11900" w:h="16840"/>
      <w:pgMar w:top="720" w:right="720" w:bottom="720" w:left="720" w:header="851" w:footer="992" w:gutter="0"/>
      <w:cols w:space="425"/>
      <w:docGrid w:type="lines" w:linePitch="423"/>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1253" w:rsidRDefault="00101253" w:rsidP="00FD186C">
      <w:r>
        <w:separator/>
      </w:r>
    </w:p>
  </w:endnote>
  <w:endnote w:type="continuationSeparator" w:id="0">
    <w:p w:rsidR="00101253" w:rsidRDefault="00101253" w:rsidP="00FD18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 w:name="Lantinghei SC Demibold">
    <w:altName w:val="Malgun Gothic Semilight"/>
    <w:charset w:val="00"/>
    <w:family w:val="auto"/>
    <w:pitch w:val="variable"/>
    <w:sig w:usb0="00000000" w:usb1="08000000" w:usb2="00000000" w:usb3="00000000" w:csb0="00040001"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1253" w:rsidRDefault="00101253" w:rsidP="00FD186C">
      <w:r>
        <w:separator/>
      </w:r>
    </w:p>
  </w:footnote>
  <w:footnote w:type="continuationSeparator" w:id="0">
    <w:p w:rsidR="00101253" w:rsidRDefault="00101253" w:rsidP="00FD186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8947C1"/>
    <w:multiLevelType w:val="hybridMultilevel"/>
    <w:tmpl w:val="23024EFA"/>
    <w:lvl w:ilvl="0" w:tplc="4DCC108C">
      <w:start w:val="1"/>
      <w:numFmt w:val="japaneseCounting"/>
      <w:lvlText w:val="（%1）"/>
      <w:lvlJc w:val="left"/>
      <w:pPr>
        <w:ind w:left="2160" w:hanging="720"/>
      </w:pPr>
      <w:rPr>
        <w:rFonts w:hint="eastAsia"/>
        <w:color w:val="000000" w:themeColor="text1"/>
        <w:sz w:val="24"/>
      </w:rPr>
    </w:lvl>
    <w:lvl w:ilvl="1" w:tplc="04090019" w:tentative="1">
      <w:start w:val="1"/>
      <w:numFmt w:val="ideographTraditional"/>
      <w:lvlText w:val="%2、"/>
      <w:lvlJc w:val="left"/>
      <w:pPr>
        <w:ind w:left="2400" w:hanging="480"/>
      </w:pPr>
      <w:rPr>
        <w:rFonts w:ascii="新細明體" w:eastAsia="新細明體" w:hAnsi="新細明體" w:hint="eastAsia"/>
      </w:r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rPr>
        <w:rFonts w:ascii="新細明體" w:eastAsia="新細明體" w:hAnsi="新細明體" w:hint="eastAsia"/>
      </w:r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rPr>
        <w:rFonts w:ascii="新細明體" w:eastAsia="新細明體" w:hAnsi="新細明體" w:hint="eastAsia"/>
      </w:rPr>
    </w:lvl>
    <w:lvl w:ilvl="8" w:tplc="0409001B" w:tentative="1">
      <w:start w:val="1"/>
      <w:numFmt w:val="lowerRoman"/>
      <w:lvlText w:val="%9."/>
      <w:lvlJc w:val="right"/>
      <w:pPr>
        <w:ind w:left="5760" w:hanging="480"/>
      </w:pPr>
    </w:lvl>
  </w:abstractNum>
  <w:abstractNum w:abstractNumId="1" w15:restartNumberingAfterBreak="0">
    <w:nsid w:val="527223F1"/>
    <w:multiLevelType w:val="hybridMultilevel"/>
    <w:tmpl w:val="7B5272E8"/>
    <w:lvl w:ilvl="0" w:tplc="995A96E4">
      <w:start w:val="1"/>
      <w:numFmt w:val="none"/>
      <w:lvlText w:val="一、"/>
      <w:lvlJc w:val="left"/>
      <w:pPr>
        <w:ind w:left="1473" w:hanging="480"/>
      </w:pPr>
      <w:rPr>
        <w:rFonts w:hint="eastAsia"/>
        <w:color w:val="000000" w:themeColor="text1"/>
        <w:sz w:val="24"/>
      </w:rPr>
    </w:lvl>
    <w:lvl w:ilvl="1" w:tplc="04090019" w:tentative="1">
      <w:start w:val="1"/>
      <w:numFmt w:val="ideographTraditional"/>
      <w:lvlText w:val="%2、"/>
      <w:lvlJc w:val="left"/>
      <w:pPr>
        <w:ind w:left="2520" w:hanging="480"/>
      </w:pPr>
      <w:rPr>
        <w:rFonts w:ascii="新細明體" w:eastAsia="新細明體" w:hAnsi="新細明體" w:hint="eastAsia"/>
      </w:r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rPr>
        <w:rFonts w:ascii="新細明體" w:eastAsia="新細明體" w:hAnsi="新細明體" w:hint="eastAsia"/>
      </w:r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rPr>
        <w:rFonts w:ascii="新細明體" w:eastAsia="新細明體" w:hAnsi="新細明體" w:hint="eastAsia"/>
      </w:rPr>
    </w:lvl>
    <w:lvl w:ilvl="8" w:tplc="0409001B" w:tentative="1">
      <w:start w:val="1"/>
      <w:numFmt w:val="lowerRoman"/>
      <w:lvlText w:val="%9."/>
      <w:lvlJc w:val="right"/>
      <w:pPr>
        <w:ind w:left="5880" w:hanging="480"/>
      </w:pPr>
    </w:lvl>
  </w:abstractNum>
  <w:abstractNum w:abstractNumId="2" w15:restartNumberingAfterBreak="0">
    <w:nsid w:val="54DB1DF0"/>
    <w:multiLevelType w:val="hybridMultilevel"/>
    <w:tmpl w:val="0BCCD0DC"/>
    <w:lvl w:ilvl="0" w:tplc="080AE808">
      <w:start w:val="1"/>
      <w:numFmt w:val="japaneseCounting"/>
      <w:lvlText w:val="（%1）"/>
      <w:lvlJc w:val="left"/>
      <w:pPr>
        <w:ind w:left="2160" w:hanging="720"/>
      </w:pPr>
      <w:rPr>
        <w:rFonts w:hint="eastAsia"/>
        <w:color w:val="000000" w:themeColor="text1"/>
        <w:sz w:val="24"/>
        <w:lang w:val="en-US"/>
      </w:rPr>
    </w:lvl>
    <w:lvl w:ilvl="1" w:tplc="04090019" w:tentative="1">
      <w:start w:val="1"/>
      <w:numFmt w:val="ideographTraditional"/>
      <w:lvlText w:val="%2、"/>
      <w:lvlJc w:val="left"/>
      <w:pPr>
        <w:ind w:left="2400" w:hanging="480"/>
      </w:pPr>
      <w:rPr>
        <w:rFonts w:ascii="新細明體" w:eastAsia="新細明體" w:hAnsi="新細明體" w:hint="eastAsia"/>
      </w:r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rPr>
        <w:rFonts w:ascii="新細明體" w:eastAsia="新細明體" w:hAnsi="新細明體" w:hint="eastAsia"/>
      </w:r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rPr>
        <w:rFonts w:ascii="新細明體" w:eastAsia="新細明體" w:hAnsi="新細明體" w:hint="eastAsia"/>
      </w:rPr>
    </w:lvl>
    <w:lvl w:ilvl="8" w:tplc="0409001B" w:tentative="1">
      <w:start w:val="1"/>
      <w:numFmt w:val="lowerRoman"/>
      <w:lvlText w:val="%9."/>
      <w:lvlJc w:val="right"/>
      <w:pPr>
        <w:ind w:left="5760" w:hanging="480"/>
      </w:pPr>
    </w:lvl>
  </w:abstractNum>
  <w:abstractNum w:abstractNumId="3" w15:restartNumberingAfterBreak="0">
    <w:nsid w:val="558C2B50"/>
    <w:multiLevelType w:val="hybridMultilevel"/>
    <w:tmpl w:val="2A96385E"/>
    <w:lvl w:ilvl="0" w:tplc="E8883C88">
      <w:start w:val="1"/>
      <w:numFmt w:val="japaneseCounting"/>
      <w:lvlText w:val="第%1條"/>
      <w:lvlJc w:val="left"/>
      <w:pPr>
        <w:ind w:left="720" w:hanging="720"/>
      </w:pPr>
      <w:rPr>
        <w:rFonts w:hint="eastAsia"/>
        <w:color w:val="000000" w:themeColor="text1"/>
        <w:sz w:val="24"/>
        <w:szCs w:val="24"/>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4" w15:restartNumberingAfterBreak="0">
    <w:nsid w:val="774C7388"/>
    <w:multiLevelType w:val="hybridMultilevel"/>
    <w:tmpl w:val="F5F2F71E"/>
    <w:lvl w:ilvl="0" w:tplc="C0A89EE0">
      <w:start w:val="1"/>
      <w:numFmt w:val="japaneseCounting"/>
      <w:lvlText w:val="%1、"/>
      <w:lvlJc w:val="left"/>
      <w:pPr>
        <w:ind w:left="1560" w:hanging="480"/>
      </w:pPr>
      <w:rPr>
        <w:rFonts w:hint="eastAsia"/>
        <w:color w:val="000000" w:themeColor="text1"/>
        <w:sz w:val="24"/>
        <w:szCs w:val="24"/>
      </w:rPr>
    </w:lvl>
    <w:lvl w:ilvl="1" w:tplc="04090019" w:tentative="1">
      <w:start w:val="1"/>
      <w:numFmt w:val="ideographTraditional"/>
      <w:lvlText w:val="%2、"/>
      <w:lvlJc w:val="left"/>
      <w:pPr>
        <w:ind w:left="2040" w:hanging="480"/>
      </w:pPr>
      <w:rPr>
        <w:rFonts w:ascii="新細明體" w:eastAsia="新細明體" w:hAnsi="新細明體" w:hint="eastAsia"/>
      </w:r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rPr>
        <w:rFonts w:ascii="新細明體" w:eastAsia="新細明體" w:hAnsi="新細明體" w:hint="eastAsia"/>
      </w:r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rPr>
        <w:rFonts w:ascii="新細明體" w:eastAsia="新細明體" w:hAnsi="新細明體" w:hint="eastAsia"/>
      </w:rPr>
    </w:lvl>
    <w:lvl w:ilvl="8" w:tplc="0409001B" w:tentative="1">
      <w:start w:val="1"/>
      <w:numFmt w:val="lowerRoman"/>
      <w:lvlText w:val="%9."/>
      <w:lvlJc w:val="right"/>
      <w:pPr>
        <w:ind w:left="5400" w:hanging="480"/>
      </w:p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evenAndOddHeaders/>
  <w:drawingGridHorizontalSpacing w:val="120"/>
  <w:drawingGridVerticalSpacing w:val="423"/>
  <w:displayHorizontalDrawingGridEvery w:val="0"/>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B236E"/>
    <w:rsid w:val="000A3FC7"/>
    <w:rsid w:val="00101253"/>
    <w:rsid w:val="001A1B1A"/>
    <w:rsid w:val="00246023"/>
    <w:rsid w:val="002712FC"/>
    <w:rsid w:val="00411A34"/>
    <w:rsid w:val="00572F0C"/>
    <w:rsid w:val="005735A8"/>
    <w:rsid w:val="00605D54"/>
    <w:rsid w:val="006E0D50"/>
    <w:rsid w:val="007224CB"/>
    <w:rsid w:val="00823855"/>
    <w:rsid w:val="008A3790"/>
    <w:rsid w:val="00921A3A"/>
    <w:rsid w:val="009952ED"/>
    <w:rsid w:val="009F0DEA"/>
    <w:rsid w:val="00AB236E"/>
    <w:rsid w:val="00AC1934"/>
    <w:rsid w:val="00AF130E"/>
    <w:rsid w:val="00B517D8"/>
    <w:rsid w:val="00F24367"/>
    <w:rsid w:val="00FD186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4C8565E0-E2CE-4F4C-8920-4B689CD5A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3855"/>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AB236E"/>
  </w:style>
  <w:style w:type="paragraph" w:styleId="a3">
    <w:name w:val="List Paragraph"/>
    <w:basedOn w:val="a"/>
    <w:uiPriority w:val="34"/>
    <w:qFormat/>
    <w:rsid w:val="009F0DEA"/>
    <w:pPr>
      <w:ind w:leftChars="200" w:left="480"/>
    </w:pPr>
  </w:style>
  <w:style w:type="paragraph" w:styleId="a4">
    <w:name w:val="header"/>
    <w:basedOn w:val="a"/>
    <w:link w:val="a5"/>
    <w:uiPriority w:val="99"/>
    <w:unhideWhenUsed/>
    <w:rsid w:val="00FD186C"/>
    <w:pPr>
      <w:tabs>
        <w:tab w:val="center" w:pos="4153"/>
        <w:tab w:val="right" w:pos="8306"/>
      </w:tabs>
      <w:snapToGrid w:val="0"/>
    </w:pPr>
    <w:rPr>
      <w:sz w:val="20"/>
      <w:szCs w:val="20"/>
    </w:rPr>
  </w:style>
  <w:style w:type="character" w:customStyle="1" w:styleId="a5">
    <w:name w:val="頁首 字元"/>
    <w:basedOn w:val="a0"/>
    <w:link w:val="a4"/>
    <w:uiPriority w:val="99"/>
    <w:rsid w:val="00FD186C"/>
    <w:rPr>
      <w:sz w:val="20"/>
      <w:szCs w:val="20"/>
    </w:rPr>
  </w:style>
  <w:style w:type="paragraph" w:styleId="a6">
    <w:name w:val="footer"/>
    <w:basedOn w:val="a"/>
    <w:link w:val="a7"/>
    <w:uiPriority w:val="99"/>
    <w:unhideWhenUsed/>
    <w:rsid w:val="00FD186C"/>
    <w:pPr>
      <w:tabs>
        <w:tab w:val="center" w:pos="4153"/>
        <w:tab w:val="right" w:pos="8306"/>
      </w:tabs>
      <w:snapToGrid w:val="0"/>
    </w:pPr>
    <w:rPr>
      <w:sz w:val="20"/>
      <w:szCs w:val="20"/>
    </w:rPr>
  </w:style>
  <w:style w:type="character" w:customStyle="1" w:styleId="a7">
    <w:name w:val="頁尾 字元"/>
    <w:basedOn w:val="a0"/>
    <w:link w:val="a6"/>
    <w:uiPriority w:val="99"/>
    <w:rsid w:val="00FD186C"/>
    <w:rPr>
      <w:sz w:val="20"/>
      <w:szCs w:val="20"/>
    </w:rPr>
  </w:style>
  <w:style w:type="paragraph" w:styleId="a8">
    <w:name w:val="Balloon Text"/>
    <w:basedOn w:val="a"/>
    <w:link w:val="a9"/>
    <w:uiPriority w:val="99"/>
    <w:semiHidden/>
    <w:unhideWhenUsed/>
    <w:rsid w:val="00605D54"/>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605D5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6008742">
      <w:bodyDiv w:val="1"/>
      <w:marLeft w:val="0"/>
      <w:marRight w:val="0"/>
      <w:marTop w:val="0"/>
      <w:marBottom w:val="0"/>
      <w:divBdr>
        <w:top w:val="none" w:sz="0" w:space="0" w:color="auto"/>
        <w:left w:val="none" w:sz="0" w:space="0" w:color="auto"/>
        <w:bottom w:val="none" w:sz="0" w:space="0" w:color="auto"/>
        <w:right w:val="none" w:sz="0" w:space="0" w:color="auto"/>
      </w:divBdr>
    </w:div>
    <w:div w:id="17173157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065D3C-6F12-4A9E-A7AA-4F2B3F6FA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124</Words>
  <Characters>711</Characters>
  <Application>Microsoft Office Word</Application>
  <DocSecurity>0</DocSecurity>
  <Lines>5</Lines>
  <Paragraphs>1</Paragraphs>
  <ScaleCrop>false</ScaleCrop>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Crystal huang</dc:creator>
  <cp:keywords/>
  <dc:description/>
  <cp:lastModifiedBy>Windows 使用者</cp:lastModifiedBy>
  <cp:revision>5</cp:revision>
  <cp:lastPrinted>2021-03-30T08:35:00Z</cp:lastPrinted>
  <dcterms:created xsi:type="dcterms:W3CDTF">2016-01-19T03:21:00Z</dcterms:created>
  <dcterms:modified xsi:type="dcterms:W3CDTF">2021-03-30T08:36:00Z</dcterms:modified>
</cp:coreProperties>
</file>