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74C" w:rsidRDefault="002D39E7">
      <w:pPr>
        <w:spacing w:line="460" w:lineRule="exact"/>
        <w:jc w:val="center"/>
      </w:pPr>
      <w:r w:rsidRPr="00D407BA">
        <w:rPr>
          <w:rFonts w:ascii="標楷體" w:eastAsia="標楷體" w:hAnsi="標楷體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4856478</wp:posOffset>
                </wp:positionH>
                <wp:positionV relativeFrom="paragraph">
                  <wp:posOffset>189866</wp:posOffset>
                </wp:positionV>
                <wp:extent cx="2333621" cy="34290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F674C" w:rsidRDefault="002D39E7">
                            <w:pPr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  <w:t>113.12.04</w:t>
                            </w:r>
                            <w:r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2.4pt;margin-top:14.95pt;width:183.75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" filled="f" stroked="f">
                <v:textbox>
                  <w:txbxContent>
                    <w:p w:rsidR="005F674C" w:rsidRDefault="002D39E7">
                      <w:pPr>
                        <w:rPr>
                          <w:rFonts w:ascii="標楷體" w:eastAsia="標楷體" w:hAnsi="標楷體"/>
                          <w:color w:val="0000FF"/>
                          <w:sz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FF"/>
                          <w:sz w:val="20"/>
                        </w:rPr>
                        <w:t>113.12.04</w:t>
                      </w:r>
                      <w:r>
                        <w:rPr>
                          <w:rFonts w:ascii="標楷體" w:eastAsia="標楷體" w:hAnsi="標楷體"/>
                          <w:color w:val="0000FF"/>
                          <w:sz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Pr="00D407BA">
        <w:rPr>
          <w:rFonts w:ascii="標楷體" w:eastAsia="標楷體" w:hAnsi="標楷體"/>
          <w:b/>
          <w:color w:val="000000"/>
          <w:sz w:val="36"/>
          <w:szCs w:val="32"/>
        </w:rPr>
        <w:t>國立</w:t>
      </w:r>
      <w:proofErr w:type="gramStart"/>
      <w:r w:rsidRPr="00D407BA">
        <w:rPr>
          <w:rFonts w:ascii="標楷體" w:eastAsia="標楷體" w:hAnsi="標楷體"/>
          <w:b/>
          <w:color w:val="000000"/>
          <w:sz w:val="36"/>
          <w:szCs w:val="32"/>
        </w:rPr>
        <w:t>臺</w:t>
      </w:r>
      <w:proofErr w:type="gramEnd"/>
      <w:r w:rsidRPr="00D407BA">
        <w:rPr>
          <w:rFonts w:ascii="標楷體" w:eastAsia="標楷體" w:hAnsi="標楷體"/>
          <w:b/>
          <w:color w:val="000000"/>
          <w:sz w:val="36"/>
          <w:szCs w:val="32"/>
        </w:rPr>
        <w:t>北大學實習輔導教師輔導訪視紀錄表</w:t>
      </w:r>
    </w:p>
    <w:p w:rsidR="005F674C" w:rsidRDefault="005F674C">
      <w:pPr>
        <w:snapToGrid w:val="0"/>
        <w:ind w:right="-907"/>
        <w:rPr>
          <w:rFonts w:hint="eastAsia"/>
        </w:rPr>
      </w:pPr>
    </w:p>
    <w:tbl>
      <w:tblPr>
        <w:tblW w:w="104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3463"/>
        <w:gridCol w:w="1299"/>
        <w:gridCol w:w="1323"/>
        <w:gridCol w:w="579"/>
        <w:gridCol w:w="579"/>
        <w:gridCol w:w="579"/>
        <w:gridCol w:w="484"/>
        <w:gridCol w:w="565"/>
      </w:tblGrid>
      <w:tr w:rsidR="005F674C" w:rsidTr="00D407BA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D407BA" w:rsidP="00D407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系級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D407BA">
            <w:pPr>
              <w:spacing w:before="100" w:after="100"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休閒運動管理學系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學生姓名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674C" w:rsidTr="00D407BA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</w:t>
            </w:r>
          </w:p>
          <w:p w:rsidR="005F674C" w:rsidRDefault="002D39E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單位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部門別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674C" w:rsidTr="00D407BA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單位主管</w:t>
            </w:r>
          </w:p>
          <w:p w:rsidR="005F674C" w:rsidRDefault="002D39E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輔導</w:t>
            </w:r>
            <w:r w:rsidR="00D407BA">
              <w:rPr>
                <w:rFonts w:ascii="標楷體" w:eastAsia="標楷體" w:hAnsi="標楷體"/>
                <w:color w:val="000000"/>
                <w:szCs w:val="24"/>
              </w:rPr>
              <w:t>訪視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日期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月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日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時</w:t>
            </w:r>
          </w:p>
        </w:tc>
      </w:tr>
      <w:tr w:rsidR="005F674C" w:rsidTr="00D407BA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before="100" w:after="100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訪視方式</w:t>
            </w:r>
          </w:p>
        </w:tc>
        <w:tc>
          <w:tcPr>
            <w:tcW w:w="8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napToGrid w:val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親自實地訪視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視訊訪視</w:t>
            </w:r>
          </w:p>
        </w:tc>
      </w:tr>
      <w:tr w:rsidR="005F674C" w:rsidTr="00D407B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before="100" w:after="100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住宿調查</w:t>
            </w:r>
          </w:p>
        </w:tc>
        <w:tc>
          <w:tcPr>
            <w:tcW w:w="8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家裡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學校宿舍　　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公司宿舍　　　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租屋</w:t>
            </w: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學生實習</w:t>
            </w:r>
          </w:p>
          <w:p w:rsidR="005F674C" w:rsidRDefault="002D39E7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概況</w:t>
            </w: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Pr="00D407BA" w:rsidRDefault="002D39E7" w:rsidP="00D407BA">
            <w:pPr>
              <w:adjustRightInd w:val="0"/>
              <w:snapToGrid w:val="0"/>
              <w:jc w:val="both"/>
              <w:rPr>
                <w:b/>
                <w:sz w:val="28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  <w:shd w:val="clear" w:color="auto" w:fill="D3D3D3"/>
              </w:rPr>
              <w:t>依據與學生訪談狀況給分</w:t>
            </w:r>
          </w:p>
          <w:p w:rsidR="005F674C" w:rsidRPr="00D407BA" w:rsidRDefault="002D39E7" w:rsidP="00D407BA">
            <w:pPr>
              <w:adjustRightInd w:val="0"/>
              <w:snapToGrid w:val="0"/>
              <w:jc w:val="both"/>
              <w:rPr>
                <w:b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[5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：優良、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：良好、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：普通、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：待改善、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：不佳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]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 w:rsidP="00D407B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 w:rsidP="00D407B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 w:rsidP="00D407B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 w:rsidP="00D407B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 w:rsidP="00D407B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工作態度與積極度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工作量合理性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工作時間合理性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工作內容熟悉程度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工作出勤情形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工作執行表現能力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工作與同事相處情形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工作與主管相處情形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學習態度與精神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對實習單位滿意度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before="100" w:after="100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實習工作內容有助於所學專業能力之養成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實習機構對於實習學生安排與規劃</w:t>
            </w: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Pr="00D407BA" w:rsidRDefault="002D39E7">
            <w:pPr>
              <w:snapToGrid w:val="0"/>
              <w:spacing w:line="240" w:lineRule="exact"/>
              <w:jc w:val="both"/>
              <w:rPr>
                <w:b/>
                <w:sz w:val="28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  <w:shd w:val="clear" w:color="auto" w:fill="D3D3D3"/>
              </w:rPr>
              <w:t>依據與實習單位主管訪談狀況給分</w:t>
            </w:r>
          </w:p>
          <w:p w:rsidR="005F674C" w:rsidRPr="00D407BA" w:rsidRDefault="002D39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[5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：優良、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4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：良好、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3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：普通、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2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：待改善、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：不佳</w:t>
            </w:r>
            <w:r w:rsidRPr="00D407BA">
              <w:rPr>
                <w:rFonts w:ascii="標楷體" w:eastAsia="標楷體" w:hAnsi="標楷體"/>
                <w:b/>
                <w:color w:val="000000"/>
                <w:szCs w:val="24"/>
              </w:rPr>
              <w:t>]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Pr="00D407BA" w:rsidRDefault="002D39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D407BA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工作內容與簽約內容</w:t>
            </w: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相符性</w:t>
            </w: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工作分配適切性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工作量合理性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工作中與主管相處情形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工作中與同事相處情形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職前訓練適切性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407BA" w:rsidTr="00D407BA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5F674C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 w:rsidP="00D407BA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Cs w:val="24"/>
                <w:shd w:val="clear" w:color="auto" w:fill="FFFF00"/>
              </w:rPr>
              <w:t>在職訓練適切性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 w:rsidP="00D407B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674C" w:rsidTr="00D407BA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74C" w:rsidRDefault="002D39E7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綜合評語</w:t>
            </w:r>
          </w:p>
        </w:tc>
        <w:tc>
          <w:tcPr>
            <w:tcW w:w="8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74C" w:rsidRDefault="005F674C">
            <w:pPr>
              <w:spacing w:before="100" w:after="100"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5F674C" w:rsidRDefault="005F674C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407BA" w:rsidRDefault="002D39E7" w:rsidP="00D407BA">
      <w:pPr>
        <w:ind w:left="-708" w:right="-523"/>
        <w:rPr>
          <w:rFonts w:ascii="標楷體" w:eastAsia="標楷體" w:hAnsi="標楷體"/>
          <w:b/>
          <w:sz w:val="20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學生簽名：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實習輔導教師：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單位主管：</w:t>
      </w:r>
      <w:r w:rsidR="00D407B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="00D407BA">
        <w:rPr>
          <w:rFonts w:ascii="標楷體" w:eastAsia="標楷體" w:hAnsi="標楷體"/>
          <w:color w:val="000000"/>
          <w:sz w:val="28"/>
          <w:szCs w:val="28"/>
        </w:rPr>
        <w:t>…</w:t>
      </w:r>
    </w:p>
    <w:p w:rsidR="005F674C" w:rsidRPr="00D407BA" w:rsidRDefault="002D39E7" w:rsidP="00D407BA">
      <w:pPr>
        <w:ind w:left="-708" w:right="-523"/>
        <w:rPr>
          <w:rFonts w:ascii="標楷體" w:eastAsia="標楷體" w:hAnsi="標楷體"/>
          <w:b/>
          <w:sz w:val="20"/>
          <w:szCs w:val="28"/>
        </w:rPr>
      </w:pPr>
      <w:r w:rsidRPr="00D407BA">
        <w:rPr>
          <w:rFonts w:ascii="標楷體" w:eastAsia="標楷體" w:hAnsi="標楷體"/>
          <w:b/>
          <w:sz w:val="20"/>
          <w:szCs w:val="28"/>
        </w:rPr>
        <w:t>[</w:t>
      </w:r>
      <w:r w:rsidRPr="00D407BA">
        <w:rPr>
          <w:rFonts w:ascii="標楷體" w:eastAsia="標楷體" w:hAnsi="標楷體"/>
          <w:b/>
          <w:sz w:val="20"/>
          <w:szCs w:val="28"/>
        </w:rPr>
        <w:t>備註</w:t>
      </w:r>
      <w:r w:rsidRPr="00D407BA">
        <w:rPr>
          <w:rFonts w:ascii="標楷體" w:eastAsia="標楷體" w:hAnsi="標楷體"/>
          <w:b/>
          <w:sz w:val="20"/>
          <w:szCs w:val="28"/>
        </w:rPr>
        <w:t>]</w:t>
      </w:r>
      <w:r w:rsidRPr="00D407BA">
        <w:rPr>
          <w:rFonts w:ascii="標楷體" w:eastAsia="標楷體" w:hAnsi="標楷體"/>
          <w:sz w:val="20"/>
          <w:szCs w:val="28"/>
        </w:rPr>
        <w:t>：</w:t>
      </w:r>
    </w:p>
    <w:p w:rsidR="005F674C" w:rsidRDefault="002D39E7" w:rsidP="00D407BA">
      <w:pPr>
        <w:adjustRightInd w:val="0"/>
        <w:snapToGrid w:val="0"/>
        <w:ind w:left="-624" w:right="-1077"/>
      </w:pPr>
      <w:r w:rsidRPr="00D407BA">
        <w:rPr>
          <w:rFonts w:ascii="標楷體" w:eastAsia="標楷體" w:hAnsi="標楷體"/>
          <w:sz w:val="20"/>
          <w:szCs w:val="28"/>
          <w:shd w:val="clear" w:color="auto" w:fill="FFFF00"/>
        </w:rPr>
        <w:t>各系</w:t>
      </w:r>
      <w:r w:rsidRPr="00D407BA">
        <w:rPr>
          <w:rFonts w:ascii="標楷體" w:eastAsia="標楷體" w:hAnsi="標楷體"/>
          <w:sz w:val="20"/>
          <w:szCs w:val="28"/>
          <w:shd w:val="clear" w:color="auto" w:fill="FFFF00"/>
        </w:rPr>
        <w:t>(</w:t>
      </w:r>
      <w:r w:rsidRPr="00D407BA">
        <w:rPr>
          <w:rFonts w:ascii="標楷體" w:eastAsia="標楷體" w:hAnsi="標楷體"/>
          <w:sz w:val="20"/>
          <w:szCs w:val="28"/>
          <w:shd w:val="clear" w:color="auto" w:fill="FFFF00"/>
        </w:rPr>
        <w:t>所、中心、學位學程</w:t>
      </w:r>
      <w:r w:rsidRPr="00D407BA">
        <w:rPr>
          <w:rFonts w:ascii="標楷體" w:eastAsia="標楷體" w:hAnsi="標楷體"/>
          <w:sz w:val="20"/>
          <w:szCs w:val="28"/>
          <w:shd w:val="clear" w:color="auto" w:fill="FFFF00"/>
        </w:rPr>
        <w:t>)</w:t>
      </w:r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每學期</w:t>
      </w:r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(</w:t>
      </w:r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實習</w:t>
      </w:r>
      <w:proofErr w:type="gramStart"/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期間</w:t>
      </w:r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)</w:t>
      </w:r>
      <w:proofErr w:type="gramEnd"/>
      <w:r w:rsidRPr="00D407BA">
        <w:rPr>
          <w:rFonts w:ascii="標楷體" w:eastAsia="標楷體" w:hAnsi="標楷體"/>
          <w:b/>
          <w:color w:val="FF0000"/>
          <w:sz w:val="20"/>
          <w:szCs w:val="28"/>
          <w:u w:val="single"/>
          <w:shd w:val="clear" w:color="auto" w:fill="FFFF00"/>
        </w:rPr>
        <w:t>應辦理實習輔導訪視至少一次，可經由親自實地訪視、視訊訪視方式進行</w:t>
      </w:r>
      <w:r w:rsidRPr="00D407BA">
        <w:rPr>
          <w:rFonts w:ascii="標楷體" w:eastAsia="標楷體" w:hAnsi="標楷體"/>
          <w:sz w:val="20"/>
          <w:szCs w:val="28"/>
          <w:shd w:val="clear" w:color="auto" w:fill="FFFF00"/>
        </w:rPr>
        <w:t>，目的在於瞭解學生於實習訓練過程中適應情形、工作訓練內容與所學專業是否相符以及評估各項實習成效，以提升實習品質</w:t>
      </w:r>
      <w:r w:rsidRPr="00D407BA">
        <w:rPr>
          <w:rFonts w:ascii="標楷體" w:eastAsia="標楷體" w:hAnsi="標楷體"/>
          <w:sz w:val="20"/>
          <w:szCs w:val="28"/>
        </w:rPr>
        <w:t>。</w:t>
      </w:r>
    </w:p>
    <w:sectPr w:rsidR="005F674C" w:rsidSect="00D407BA">
      <w:pgSz w:w="11906" w:h="16838"/>
      <w:pgMar w:top="851" w:right="1700" w:bottom="426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9E7" w:rsidRDefault="002D39E7">
      <w:r>
        <w:separator/>
      </w:r>
    </w:p>
  </w:endnote>
  <w:endnote w:type="continuationSeparator" w:id="0">
    <w:p w:rsidR="002D39E7" w:rsidRDefault="002D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9E7" w:rsidRDefault="002D39E7">
      <w:r>
        <w:rPr>
          <w:color w:val="000000"/>
        </w:rPr>
        <w:separator/>
      </w:r>
    </w:p>
  </w:footnote>
  <w:footnote w:type="continuationSeparator" w:id="0">
    <w:p w:rsidR="002D39E7" w:rsidRDefault="002D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74C"/>
    <w:rsid w:val="002D39E7"/>
    <w:rsid w:val="005F674C"/>
    <w:rsid w:val="00D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F0F8"/>
  <w15:docId w15:val="{2929B8ED-6135-41F6-BAE8-2C49017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2024-11-25T08:07:00Z</cp:lastPrinted>
  <dcterms:created xsi:type="dcterms:W3CDTF">2026-06-08T07:03:00Z</dcterms:created>
  <dcterms:modified xsi:type="dcterms:W3CDTF">2026-06-08T07:03:00Z</dcterms:modified>
</cp:coreProperties>
</file>